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12FFE09D" w:rsidR="004B305A" w:rsidRPr="007A087D" w:rsidRDefault="004B305A" w:rsidP="004B305A">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592599" w:rsidRPr="00592599">
        <w:rPr>
          <w:rFonts w:ascii="Arial" w:eastAsia="新細明體" w:hAnsi="Arial"/>
          <w:b/>
          <w:i/>
          <w:noProof/>
          <w:sz w:val="28"/>
        </w:rPr>
        <w:t>2790</w:t>
      </w:r>
    </w:p>
    <w:p w14:paraId="5B776184" w14:textId="77777777" w:rsidR="004B305A" w:rsidRPr="007A087D" w:rsidRDefault="004B305A" w:rsidP="004B305A">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4B502F45"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4B305A" w:rsidRPr="00506435">
        <w:rPr>
          <w:rFonts w:ascii="Arial" w:eastAsia="新細明體" w:hAnsi="Arial" w:cs="Arial"/>
          <w:color w:val="000000"/>
          <w:sz w:val="22"/>
          <w:lang w:eastAsia="zh-TW"/>
        </w:rPr>
        <w:t>10.5.8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160B3DF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A4D3B" w:rsidRPr="008124A6">
        <w:rPr>
          <w:rFonts w:ascii="Arial" w:eastAsiaTheme="minorEastAsia" w:hAnsi="Arial" w:cs="Arial"/>
          <w:color w:val="000000"/>
          <w:sz w:val="22"/>
          <w:lang w:eastAsia="zh-CN"/>
        </w:rPr>
        <w:t>[10</w:t>
      </w:r>
      <w:r w:rsidR="004B305A">
        <w:rPr>
          <w:rFonts w:ascii="Arial" w:eastAsiaTheme="minorEastAsia" w:hAnsi="Arial" w:cs="Arial"/>
          <w:color w:val="000000"/>
          <w:sz w:val="22"/>
          <w:lang w:eastAsia="zh-CN"/>
        </w:rPr>
        <w:t>6</w:t>
      </w:r>
      <w:r w:rsidR="008A4D3B" w:rsidRPr="008124A6">
        <w:rPr>
          <w:rFonts w:ascii="Arial" w:eastAsiaTheme="minorEastAsia" w:hAnsi="Arial" w:cs="Arial"/>
          <w:color w:val="000000"/>
          <w:sz w:val="22"/>
          <w:lang w:eastAsia="zh-CN"/>
        </w:rPr>
        <w:t>][2</w:t>
      </w:r>
      <w:r w:rsidR="00506435" w:rsidRPr="00506435">
        <w:rPr>
          <w:rFonts w:ascii="Arial" w:eastAsiaTheme="minorEastAsia" w:hAnsi="Arial" w:cs="Arial" w:hint="eastAsia"/>
          <w:color w:val="000000"/>
          <w:sz w:val="22"/>
          <w:lang w:eastAsia="zh-CN"/>
        </w:rPr>
        <w:t>32</w:t>
      </w:r>
      <w:r w:rsidR="008A4D3B" w:rsidRPr="008124A6">
        <w:rPr>
          <w:rFonts w:ascii="Arial" w:eastAsiaTheme="minorEastAsia" w:hAnsi="Arial" w:cs="Arial"/>
          <w:color w:val="000000"/>
          <w:sz w:val="22"/>
          <w:lang w:eastAsia="zh-CN"/>
        </w:rPr>
        <w:t xml:space="preserve">] </w:t>
      </w:r>
      <w:r w:rsidR="00506435" w:rsidRPr="00506435">
        <w:rPr>
          <w:rFonts w:ascii="Arial" w:eastAsiaTheme="minorEastAsia" w:hAnsi="Arial" w:cs="Arial"/>
          <w:color w:val="000000"/>
          <w:sz w:val="22"/>
          <w:lang w:eastAsia="zh-CN"/>
        </w:rPr>
        <w:t>LTE_NBIOT_eMTC_NTN_req</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NB-IoT/eMTC core &amp; perf. requirements for NTN</w:t>
      </w:r>
      <w:r>
        <w:t>, including the following topics covered</w:t>
      </w:r>
    </w:p>
    <w:p w14:paraId="2A87DC85" w14:textId="4E608D36"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3C3032" w:rsidRPr="003C3032">
        <w:rPr>
          <w:rFonts w:hint="eastAsia"/>
        </w:rPr>
        <w:t>10</w:t>
      </w:r>
      <w:r>
        <w:t>.5.</w:t>
      </w:r>
      <w:r w:rsidR="003C3032" w:rsidRPr="003C3032">
        <w:rPr>
          <w:rFonts w:hint="eastAsia"/>
        </w:rPr>
        <w:t>5</w:t>
      </w:r>
      <w:r>
        <w:t>)</w:t>
      </w:r>
      <w:r w:rsidR="00BC7B91" w:rsidRPr="00B234F1">
        <w:rPr>
          <w:rFonts w:hint="eastAsia"/>
        </w:rPr>
        <w:t>,</w:t>
      </w:r>
      <w:r w:rsidR="00BC7B91" w:rsidRPr="00B234F1">
        <w:t xml:space="preserve"> including</w:t>
      </w:r>
    </w:p>
    <w:p w14:paraId="6916376B" w14:textId="60DE564B" w:rsidR="00F80D46" w:rsidRPr="00BC7B91" w:rsidRDefault="00F80D46" w:rsidP="00F80D46">
      <w:pPr>
        <w:pStyle w:val="ListParagraph"/>
        <w:numPr>
          <w:ilvl w:val="1"/>
          <w:numId w:val="2"/>
        </w:numPr>
        <w:spacing w:line="259" w:lineRule="auto"/>
        <w:ind w:firstLineChars="0"/>
      </w:pPr>
      <w:r w:rsidRPr="00F80D46">
        <w:t>* R2-2213018 Reply LS on information for neighbor/target cell in IoT NTN</w:t>
      </w:r>
    </w:p>
    <w:p w14:paraId="0D654888" w14:textId="3E58F35A"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t xml:space="preserve">(AI </w:t>
      </w:r>
      <w:r w:rsidR="003C3032" w:rsidRPr="003C3032">
        <w:rPr>
          <w:rFonts w:hint="eastAsia"/>
        </w:rPr>
        <w:t>10</w:t>
      </w:r>
      <w:r>
        <w:t>.5.</w:t>
      </w:r>
      <w:r w:rsidR="003C3032" w:rsidRPr="003C3032">
        <w:rPr>
          <w:rFonts w:hint="eastAsia"/>
        </w:rPr>
        <w:t>6</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1F7585B7" w14:textId="77777777" w:rsidR="00B234D3" w:rsidRDefault="00776760" w:rsidP="00266C25">
      <w:pPr>
        <w:pStyle w:val="ListParagraph"/>
        <w:numPr>
          <w:ilvl w:val="0"/>
          <w:numId w:val="13"/>
        </w:numPr>
        <w:ind w:firstLineChars="0"/>
        <w:rPr>
          <w:rFonts w:eastAsia="新細明體"/>
          <w:lang w:eastAsia="zh-TW"/>
        </w:rPr>
      </w:pPr>
      <w:r w:rsidRPr="00B234D3">
        <w:rPr>
          <w:rFonts w:eastAsia="新細明體"/>
          <w:lang w:eastAsia="zh-TW"/>
        </w:rPr>
        <w:t xml:space="preserve">1st round: </w:t>
      </w:r>
    </w:p>
    <w:p w14:paraId="4F27CC64" w14:textId="2D68C076" w:rsidR="00776760" w:rsidRDefault="00C15DDD" w:rsidP="00266C25">
      <w:pPr>
        <w:pStyle w:val="ListParagraph"/>
        <w:numPr>
          <w:ilvl w:val="1"/>
          <w:numId w:val="13"/>
        </w:numPr>
        <w:ind w:firstLineChars="0"/>
        <w:rPr>
          <w:rFonts w:eastAsia="新細明體"/>
          <w:lang w:eastAsia="zh-TW"/>
        </w:rPr>
      </w:pPr>
      <w:r>
        <w:rPr>
          <w:rFonts w:eastAsia="新細明體"/>
          <w:lang w:eastAsia="zh-TW"/>
        </w:rPr>
        <w:t>P</w:t>
      </w:r>
      <w:r w:rsidR="00B234D3">
        <w:rPr>
          <w:rFonts w:eastAsia="新細明體"/>
          <w:lang w:eastAsia="zh-TW"/>
        </w:rPr>
        <w:t>rioritize</w:t>
      </w:r>
      <w:r w:rsidR="00776760" w:rsidRPr="00B234D3">
        <w:rPr>
          <w:rFonts w:eastAsia="新細明體"/>
          <w:lang w:eastAsia="zh-TW"/>
        </w:rPr>
        <w:t xml:space="preserve"> Issue </w:t>
      </w:r>
      <w:r w:rsidR="00B234D3">
        <w:rPr>
          <w:rFonts w:eastAsia="新細明體"/>
          <w:lang w:eastAsia="zh-TW"/>
        </w:rPr>
        <w:t>1</w:t>
      </w:r>
      <w:r w:rsidR="00776760" w:rsidRPr="00B234D3">
        <w:rPr>
          <w:rFonts w:eastAsia="新細明體"/>
          <w:lang w:eastAsia="zh-TW"/>
        </w:rPr>
        <w:t>-1</w:t>
      </w:r>
      <w:r w:rsidR="00401400">
        <w:rPr>
          <w:rFonts w:eastAsia="新細明體"/>
          <w:lang w:eastAsia="zh-TW"/>
        </w:rPr>
        <w:t xml:space="preserve"> </w:t>
      </w:r>
      <w:r>
        <w:rPr>
          <w:rFonts w:eastAsia="新細明體"/>
          <w:lang w:eastAsia="zh-TW"/>
        </w:rPr>
        <w:t>in Topic#1/Core part</w:t>
      </w:r>
    </w:p>
    <w:p w14:paraId="3472A363" w14:textId="416CF4E3" w:rsidR="00C15DDD" w:rsidRPr="00B234D3" w:rsidRDefault="00C15DDD" w:rsidP="00266C25">
      <w:pPr>
        <w:pStyle w:val="ListParagraph"/>
        <w:numPr>
          <w:ilvl w:val="1"/>
          <w:numId w:val="13"/>
        </w:numPr>
        <w:ind w:firstLineChars="0"/>
        <w:rPr>
          <w:rFonts w:eastAsia="新細明體"/>
          <w:lang w:eastAsia="zh-TW"/>
        </w:rPr>
      </w:pPr>
      <w:r>
        <w:rPr>
          <w:rFonts w:eastAsia="新細明體"/>
          <w:lang w:eastAsia="zh-TW"/>
        </w:rPr>
        <w:t xml:space="preserve">Prioritize Issue 1, Issue 3 in in Topic#2/Perf part. </w:t>
      </w:r>
    </w:p>
    <w:p w14:paraId="70548A11" w14:textId="77777777" w:rsidR="00F603C5" w:rsidRDefault="00776760" w:rsidP="00266C25">
      <w:pPr>
        <w:pStyle w:val="ListParagraph"/>
        <w:numPr>
          <w:ilvl w:val="0"/>
          <w:numId w:val="13"/>
        </w:numPr>
        <w:ind w:firstLineChars="0"/>
        <w:rPr>
          <w:rFonts w:eastAsia="新細明體"/>
          <w:lang w:eastAsia="zh-TW"/>
        </w:rPr>
      </w:pPr>
      <w:r w:rsidRPr="00F603C5">
        <w:rPr>
          <w:rFonts w:eastAsia="新細明體"/>
          <w:lang w:eastAsia="zh-TW"/>
        </w:rPr>
        <w:t xml:space="preserve">2nd round: </w:t>
      </w:r>
    </w:p>
    <w:p w14:paraId="44D908DF" w14:textId="6D5EB6BC" w:rsidR="00776760" w:rsidRDefault="00F603C5" w:rsidP="00266C25">
      <w:pPr>
        <w:pStyle w:val="ListParagraph"/>
        <w:numPr>
          <w:ilvl w:val="1"/>
          <w:numId w:val="13"/>
        </w:numPr>
        <w:ind w:firstLineChars="0"/>
        <w:rPr>
          <w:rFonts w:eastAsia="新細明體"/>
          <w:lang w:eastAsia="zh-TW"/>
        </w:rPr>
      </w:pPr>
      <w:r>
        <w:rPr>
          <w:rFonts w:eastAsia="新細明體"/>
          <w:lang w:eastAsia="zh-TW"/>
        </w:rPr>
        <w:t>Work split on RRM test case.</w:t>
      </w:r>
      <w:r w:rsidR="00776760" w:rsidRPr="00F603C5">
        <w:rPr>
          <w:rFonts w:eastAsia="新細明體"/>
          <w:lang w:eastAsia="zh-TW"/>
        </w:rPr>
        <w:t xml:space="preserve"> </w:t>
      </w:r>
    </w:p>
    <w:p w14:paraId="6595391D" w14:textId="0306DCDF" w:rsidR="00C15DDD" w:rsidRPr="00F603C5" w:rsidRDefault="00C15DDD" w:rsidP="00266C25">
      <w:pPr>
        <w:pStyle w:val="ListParagraph"/>
        <w:numPr>
          <w:ilvl w:val="1"/>
          <w:numId w:val="13"/>
        </w:numPr>
        <w:ind w:firstLineChars="0"/>
        <w:rPr>
          <w:rFonts w:eastAsia="新細明體"/>
          <w:lang w:eastAsia="zh-TW"/>
        </w:rPr>
      </w:pPr>
      <w:r>
        <w:rPr>
          <w:rFonts w:eastAsia="新細明體"/>
          <w:lang w:eastAsia="zh-TW"/>
        </w:rPr>
        <w:t xml:space="preserve">Work on WF and the remaining issues. </w:t>
      </w:r>
    </w:p>
    <w:p w14:paraId="609286E5" w14:textId="211586E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E8510C">
        <w:rPr>
          <w:lang w:eastAsia="ja-JP"/>
        </w:rPr>
        <w:t>10</w:t>
      </w:r>
      <w:r w:rsidR="00BA7DD8">
        <w:rPr>
          <w:lang w:eastAsia="ja-JP"/>
        </w:rPr>
        <w:t>.5.</w:t>
      </w:r>
      <w:r w:rsidR="00E8510C">
        <w:rPr>
          <w:lang w:eastAsia="ja-JP"/>
        </w:rPr>
        <w:t>5</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B4AB8" w14:paraId="0D6E0995" w14:textId="77777777" w:rsidTr="00243C5E">
        <w:trPr>
          <w:trHeight w:val="468"/>
        </w:trPr>
        <w:tc>
          <w:tcPr>
            <w:tcW w:w="1115" w:type="dxa"/>
          </w:tcPr>
          <w:p w14:paraId="65EFA3A0" w14:textId="764CD13D" w:rsidR="00EB4AB8" w:rsidRPr="004A7544" w:rsidRDefault="009E6F28" w:rsidP="00EB4AB8">
            <w:pPr>
              <w:spacing w:before="120" w:after="120"/>
            </w:pPr>
            <w:hyperlink r:id="rId12" w:history="1">
              <w:r w:rsidR="00EB4AB8">
                <w:rPr>
                  <w:rStyle w:val="Hyperlink"/>
                  <w:rFonts w:ascii="Arial" w:hAnsi="Arial" w:cs="Arial"/>
                  <w:b/>
                  <w:bCs/>
                  <w:sz w:val="16"/>
                  <w:szCs w:val="16"/>
                </w:rPr>
                <w:t>R4-2300093</w:t>
              </w:r>
            </w:hyperlink>
          </w:p>
        </w:tc>
        <w:tc>
          <w:tcPr>
            <w:tcW w:w="1115" w:type="dxa"/>
          </w:tcPr>
          <w:p w14:paraId="356518D4" w14:textId="71F231EC" w:rsidR="00EB4AB8" w:rsidRPr="004A7544" w:rsidRDefault="00EB4AB8" w:rsidP="00EB4AB8">
            <w:pPr>
              <w:spacing w:before="120" w:after="120"/>
            </w:pPr>
            <w:r>
              <w:rPr>
                <w:rFonts w:ascii="Arial" w:hAnsi="Arial" w:cs="Arial"/>
                <w:sz w:val="16"/>
                <w:szCs w:val="16"/>
              </w:rPr>
              <w:t>Qualcomm Incorporated</w:t>
            </w:r>
          </w:p>
        </w:tc>
        <w:tc>
          <w:tcPr>
            <w:tcW w:w="7401" w:type="dxa"/>
          </w:tcPr>
          <w:p w14:paraId="318FBC80" w14:textId="77777777" w:rsidR="000C0CE8" w:rsidRPr="000C0CE8" w:rsidRDefault="000C0CE8" w:rsidP="000C0CE8">
            <w:pPr>
              <w:rPr>
                <w:rFonts w:eastAsiaTheme="minorEastAsia"/>
                <w:sz w:val="16"/>
                <w:szCs w:val="16"/>
                <w:u w:val="single"/>
                <w:lang w:val="en-US" w:eastAsia="ko-KR"/>
              </w:rPr>
            </w:pPr>
            <w:r w:rsidRPr="000C0CE8">
              <w:rPr>
                <w:rFonts w:eastAsiaTheme="minorEastAsia"/>
                <w:sz w:val="16"/>
                <w:szCs w:val="16"/>
                <w:u w:val="single"/>
                <w:lang w:val="en-US" w:eastAsia="ko-KR"/>
              </w:rPr>
              <w:t>Requirement and Test Cases for Multiple NGSO Satellites</w:t>
            </w:r>
          </w:p>
          <w:p w14:paraId="723F487F" w14:textId="77777777" w:rsidR="000C0CE8" w:rsidRPr="000C0CE8" w:rsidRDefault="000C0CE8" w:rsidP="000C0CE8">
            <w:pPr>
              <w:rPr>
                <w:rFonts w:eastAsiaTheme="minorEastAsia"/>
                <w:sz w:val="16"/>
                <w:szCs w:val="16"/>
                <w:lang w:val="en-US" w:eastAsia="ko-KR"/>
              </w:rPr>
            </w:pPr>
            <w:r w:rsidRPr="000C0CE8">
              <w:rPr>
                <w:rFonts w:eastAsiaTheme="minorEastAsia"/>
                <w:sz w:val="16"/>
                <w:szCs w:val="16"/>
                <w:lang w:val="en-US" w:eastAsia="ko-KR"/>
              </w:rPr>
              <w:t>Observation 1: RAN4 requirements on measurement and mobility for NGSO inter-satellite (potentially including intra-satellite) won’t be applicable in Rel-17 for the following reason:</w:t>
            </w:r>
          </w:p>
          <w:p w14:paraId="00CD33B7" w14:textId="77777777" w:rsidR="000C0CE8" w:rsidRPr="000C0CE8" w:rsidRDefault="000C0CE8" w:rsidP="00266C25">
            <w:pPr>
              <w:numPr>
                <w:ilvl w:val="0"/>
                <w:numId w:val="17"/>
              </w:numPr>
              <w:contextualSpacing/>
              <w:rPr>
                <w:rFonts w:eastAsiaTheme="minorEastAsia"/>
                <w:sz w:val="16"/>
                <w:szCs w:val="16"/>
                <w:lang w:val="en-US" w:eastAsia="ko-KR"/>
              </w:rPr>
            </w:pPr>
            <w:r w:rsidRPr="000C0CE8">
              <w:rPr>
                <w:rFonts w:eastAsiaTheme="minorEastAsia"/>
                <w:sz w:val="16"/>
                <w:szCs w:val="16"/>
                <w:lang w:val="en-US" w:eastAsia="ko-KR"/>
              </w:rPr>
              <w:t xml:space="preserve">The association between neighbor cells and satellites in Rel-17 is unknown to UE because there is no information about whether the neighbor cells configured for measurement belong to the serving satellite or a different satellite. </w:t>
            </w:r>
          </w:p>
          <w:p w14:paraId="5B45A575" w14:textId="77777777" w:rsidR="000C0CE8" w:rsidRPr="000C0CE8" w:rsidRDefault="000C0CE8" w:rsidP="000C0CE8">
            <w:pPr>
              <w:rPr>
                <w:rFonts w:eastAsiaTheme="minorEastAsia"/>
                <w:sz w:val="16"/>
                <w:szCs w:val="16"/>
                <w:lang w:val="en-US" w:eastAsia="ko-KR"/>
              </w:rPr>
            </w:pPr>
            <w:r w:rsidRPr="000C0CE8">
              <w:rPr>
                <w:rFonts w:eastAsiaTheme="minorEastAsia"/>
                <w:sz w:val="16"/>
                <w:szCs w:val="16"/>
                <w:lang w:val="en-US" w:eastAsia="ko-KR"/>
              </w:rPr>
              <w:t>Proposal 1: For the remaining RRM core requirements, RAN4 to not define further requirements for neighbor cell measurements. RAN4 to not assume IoT UE can detect and measure neighbor cells irrespective of whether the cells belong to the same satellite or a different satellite. And RAN4 to not define test cases for neighbor cell measurement and handover.</w:t>
            </w:r>
          </w:p>
          <w:p w14:paraId="19E95944" w14:textId="77777777" w:rsidR="000C0CE8" w:rsidRPr="000C0CE8" w:rsidRDefault="000C0CE8" w:rsidP="000C0CE8">
            <w:pPr>
              <w:rPr>
                <w:rFonts w:eastAsiaTheme="minorEastAsia"/>
                <w:sz w:val="16"/>
                <w:szCs w:val="16"/>
                <w:u w:val="single"/>
                <w:lang w:val="en-US" w:eastAsia="ko-KR"/>
              </w:rPr>
            </w:pPr>
            <w:r w:rsidRPr="000C0CE8">
              <w:rPr>
                <w:rFonts w:eastAsiaTheme="minorEastAsia"/>
                <w:sz w:val="16"/>
                <w:szCs w:val="16"/>
                <w:u w:val="single"/>
                <w:lang w:val="en-US" w:eastAsia="ko-KR"/>
              </w:rPr>
              <w:t>Requirements for PUR</w:t>
            </w:r>
          </w:p>
          <w:p w14:paraId="281249E4" w14:textId="77777777" w:rsidR="000C0CE8" w:rsidRPr="000C0CE8" w:rsidRDefault="000C0CE8" w:rsidP="000C0CE8">
            <w:pPr>
              <w:rPr>
                <w:rFonts w:eastAsiaTheme="minorEastAsia"/>
                <w:sz w:val="16"/>
                <w:szCs w:val="16"/>
                <w:lang w:val="en-US" w:eastAsia="ko-KR"/>
              </w:rPr>
            </w:pPr>
            <w:r w:rsidRPr="000C0CE8">
              <w:rPr>
                <w:rFonts w:eastAsiaTheme="minorEastAsia"/>
                <w:sz w:val="16"/>
                <w:szCs w:val="16"/>
                <w:lang w:val="en-US" w:eastAsia="ko-KR"/>
              </w:rPr>
              <w:lastRenderedPageBreak/>
              <w:t xml:space="preserve">Observation 2: It is all up to NW implementation/configuration whether RSRP based TA validation shall be performed and whether/when to make configured PUR unavailable by using RRC parameters </w:t>
            </w:r>
            <w:r w:rsidRPr="000C0CE8">
              <w:rPr>
                <w:rFonts w:eastAsiaTheme="minorEastAsia"/>
                <w:i/>
                <w:iCs/>
                <w:sz w:val="16"/>
                <w:szCs w:val="16"/>
                <w:lang w:val="en-US" w:eastAsia="ko-KR"/>
              </w:rPr>
              <w:t>pur-RSRP-ChangeThreshold</w:t>
            </w:r>
            <w:r w:rsidRPr="000C0CE8">
              <w:rPr>
                <w:rFonts w:eastAsiaTheme="minorEastAsia"/>
                <w:sz w:val="16"/>
                <w:szCs w:val="16"/>
                <w:lang w:val="en-US" w:eastAsia="ko-KR"/>
              </w:rPr>
              <w:t xml:space="preserve"> and </w:t>
            </w:r>
            <w:r w:rsidRPr="000C0CE8">
              <w:rPr>
                <w:rFonts w:eastAsiaTheme="minorEastAsia"/>
                <w:i/>
                <w:iCs/>
                <w:sz w:val="16"/>
                <w:szCs w:val="16"/>
                <w:lang w:val="en-US" w:eastAsia="ko-KR"/>
              </w:rPr>
              <w:t>pur-TimeAlignmentTimer</w:t>
            </w:r>
            <w:r w:rsidRPr="000C0CE8">
              <w:rPr>
                <w:rFonts w:eastAsiaTheme="minorEastAsia"/>
                <w:sz w:val="16"/>
                <w:szCs w:val="16"/>
                <w:lang w:val="en-US" w:eastAsia="ko-KR"/>
              </w:rPr>
              <w:t>.</w:t>
            </w:r>
          </w:p>
          <w:p w14:paraId="02763F7B" w14:textId="6B7A3831" w:rsidR="00EB4AB8" w:rsidRPr="000C0CE8" w:rsidRDefault="000C0CE8" w:rsidP="000C0CE8">
            <w:pPr>
              <w:rPr>
                <w:rFonts w:eastAsiaTheme="minorEastAsia"/>
                <w:sz w:val="16"/>
                <w:szCs w:val="16"/>
                <w:lang w:val="en-US" w:eastAsia="ko-KR"/>
              </w:rPr>
            </w:pPr>
            <w:r w:rsidRPr="000C0CE8">
              <w:rPr>
                <w:rFonts w:eastAsiaTheme="minorEastAsia"/>
                <w:sz w:val="16"/>
                <w:szCs w:val="16"/>
                <w:lang w:val="en-US" w:eastAsia="ko-KR"/>
              </w:rPr>
              <w:t>Proposal 2: RAN4 does not define a new RAN4-standalone mechanism about TA validation for PUR</w:t>
            </w:r>
          </w:p>
        </w:tc>
      </w:tr>
      <w:tr w:rsidR="00EB4AB8" w14:paraId="0246A166" w14:textId="77777777" w:rsidTr="00243C5E">
        <w:trPr>
          <w:trHeight w:val="468"/>
        </w:trPr>
        <w:tc>
          <w:tcPr>
            <w:tcW w:w="1115" w:type="dxa"/>
          </w:tcPr>
          <w:p w14:paraId="291131BA" w14:textId="7C040406" w:rsidR="00EB4AB8" w:rsidRDefault="009E6F28" w:rsidP="00EB4AB8">
            <w:pPr>
              <w:spacing w:before="120" w:after="120"/>
            </w:pPr>
            <w:hyperlink r:id="rId13" w:history="1">
              <w:r w:rsidR="00EB4AB8">
                <w:rPr>
                  <w:rStyle w:val="Hyperlink"/>
                  <w:rFonts w:ascii="Arial" w:hAnsi="Arial" w:cs="Arial"/>
                  <w:b/>
                  <w:bCs/>
                  <w:sz w:val="16"/>
                  <w:szCs w:val="16"/>
                </w:rPr>
                <w:t>R4-2300391</w:t>
              </w:r>
            </w:hyperlink>
          </w:p>
        </w:tc>
        <w:tc>
          <w:tcPr>
            <w:tcW w:w="1115" w:type="dxa"/>
          </w:tcPr>
          <w:p w14:paraId="13AD68E4" w14:textId="73721475" w:rsidR="00EB4AB8" w:rsidRDefault="00EB4AB8" w:rsidP="00EB4AB8">
            <w:pPr>
              <w:spacing w:before="120" w:after="120"/>
              <w:rPr>
                <w:rFonts w:ascii="Arial" w:hAnsi="Arial" w:cs="Arial"/>
                <w:sz w:val="16"/>
                <w:szCs w:val="16"/>
              </w:rPr>
            </w:pPr>
            <w:r>
              <w:rPr>
                <w:rFonts w:ascii="Arial" w:hAnsi="Arial" w:cs="Arial"/>
                <w:sz w:val="16"/>
                <w:szCs w:val="16"/>
              </w:rPr>
              <w:t>MediaTek inc.</w:t>
            </w:r>
          </w:p>
        </w:tc>
        <w:tc>
          <w:tcPr>
            <w:tcW w:w="7401" w:type="dxa"/>
          </w:tcPr>
          <w:p w14:paraId="435F85B5"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_Ref127573116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Observation </w:t>
            </w:r>
            <w:r w:rsidRPr="000C0CE8">
              <w:rPr>
                <w:rFonts w:eastAsia="Arial"/>
                <w:iCs/>
                <w:noProof/>
                <w:sz w:val="16"/>
                <w:szCs w:val="16"/>
              </w:rPr>
              <w:t>1</w:t>
            </w:r>
            <w:r w:rsidRPr="000C0CE8">
              <w:rPr>
                <w:rFonts w:eastAsia="Arial"/>
                <w:iCs/>
                <w:sz w:val="16"/>
                <w:szCs w:val="16"/>
              </w:rPr>
              <w:t>: By following current RAN4 agreement and the LS from RAN2, the neighbor cell measurements requirements are not applicable for Rel. 17 IoT NTN UEs.</w:t>
            </w:r>
            <w:r w:rsidRPr="000C0CE8">
              <w:rPr>
                <w:rFonts w:eastAsia="Batang"/>
                <w:sz w:val="16"/>
                <w:szCs w:val="16"/>
                <w:lang w:eastAsia="ko-KR"/>
              </w:rPr>
              <w:fldChar w:fldCharType="end"/>
            </w:r>
          </w:p>
          <w:p w14:paraId="42995263"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_Ref127536482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Proposal </w:t>
            </w:r>
            <w:r w:rsidRPr="000C0CE8">
              <w:rPr>
                <w:rFonts w:eastAsia="Arial"/>
                <w:iCs/>
                <w:noProof/>
                <w:sz w:val="16"/>
                <w:szCs w:val="16"/>
              </w:rPr>
              <w:t>1</w:t>
            </w:r>
            <w:r w:rsidRPr="000C0CE8">
              <w:rPr>
                <w:rFonts w:eastAsia="Arial"/>
                <w:iCs/>
                <w:sz w:val="16"/>
                <w:szCs w:val="16"/>
              </w:rPr>
              <w:t xml:space="preserve">: For NGSO, </w:t>
            </w:r>
            <w:r w:rsidRPr="000C0CE8">
              <w:rPr>
                <w:rFonts w:eastAsia="Arial"/>
                <w:iCs/>
                <w:kern w:val="2"/>
                <w:sz w:val="16"/>
                <w:szCs w:val="16"/>
                <w:lang w:val="x-none" w:eastAsia="x-none"/>
              </w:rPr>
              <w:t>the neighbor cell measurements requirements are not applicable for Rel-17 IoT NTN UEs. For GSO, the neighbor cell measurements can still apply when the satellite assistance information of neighbour cells in system information is not provided.</w:t>
            </w:r>
            <w:r w:rsidRPr="000C0CE8">
              <w:rPr>
                <w:rFonts w:eastAsia="Batang"/>
                <w:sz w:val="16"/>
                <w:szCs w:val="16"/>
                <w:lang w:eastAsia="ko-KR"/>
              </w:rPr>
              <w:fldChar w:fldCharType="end"/>
            </w:r>
          </w:p>
          <w:p w14:paraId="0EFA6D72"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_Ref127573141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新細明體"/>
                <w:sz w:val="16"/>
                <w:szCs w:val="16"/>
              </w:rPr>
              <w:t xml:space="preserve">Proposal </w:t>
            </w:r>
            <w:r w:rsidRPr="000C0CE8">
              <w:rPr>
                <w:rFonts w:eastAsia="新細明體"/>
                <w:noProof/>
                <w:sz w:val="16"/>
                <w:szCs w:val="16"/>
              </w:rPr>
              <w:t>2</w:t>
            </w:r>
            <w:r w:rsidRPr="000C0CE8">
              <w:rPr>
                <w:rFonts w:eastAsia="新細明體"/>
                <w:sz w:val="16"/>
                <w:szCs w:val="16"/>
              </w:rPr>
              <w:t>:</w:t>
            </w:r>
            <w:r w:rsidRPr="000C0CE8">
              <w:rPr>
                <w:sz w:val="16"/>
                <w:szCs w:val="16"/>
              </w:rPr>
              <w:t xml:space="preserve"> No need to define paging interruption immediately after </w:t>
            </w:r>
            <w:r w:rsidRPr="000C0CE8">
              <w:rPr>
                <w:i/>
                <w:iCs/>
                <w:sz w:val="16"/>
                <w:szCs w:val="16"/>
              </w:rPr>
              <w:t>t-ServiceStart-r17</w:t>
            </w:r>
            <w:r w:rsidRPr="000C0CE8">
              <w:rPr>
                <w:sz w:val="16"/>
                <w:szCs w:val="16"/>
              </w:rPr>
              <w:t>.</w:t>
            </w:r>
            <w:r w:rsidRPr="000C0CE8">
              <w:rPr>
                <w:rFonts w:eastAsia="Batang"/>
                <w:sz w:val="16"/>
                <w:szCs w:val="16"/>
                <w:lang w:eastAsia="ko-KR"/>
              </w:rPr>
              <w:fldChar w:fldCharType="end"/>
            </w:r>
          </w:p>
          <w:p w14:paraId="38455AD9"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_Ref115465928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新細明體"/>
                <w:sz w:val="16"/>
                <w:szCs w:val="16"/>
              </w:rPr>
              <w:t xml:space="preserve">Proposal </w:t>
            </w:r>
            <w:r w:rsidRPr="000C0CE8">
              <w:rPr>
                <w:rFonts w:eastAsia="新細明體"/>
                <w:noProof/>
                <w:sz w:val="16"/>
                <w:szCs w:val="16"/>
              </w:rPr>
              <w:t>3</w:t>
            </w:r>
            <w:r w:rsidRPr="000C0CE8">
              <w:rPr>
                <w:rFonts w:eastAsia="新細明體"/>
                <w:sz w:val="16"/>
                <w:szCs w:val="16"/>
              </w:rPr>
              <w:t>: Discontinuous Coverage is specified in TS 36.304 and the detection of out of coverage using satellite assistance information is up to UE implementation.</w:t>
            </w:r>
            <w:r w:rsidRPr="000C0CE8">
              <w:rPr>
                <w:rFonts w:eastAsia="Batang"/>
                <w:sz w:val="16"/>
                <w:szCs w:val="16"/>
                <w:lang w:eastAsia="ko-KR"/>
              </w:rPr>
              <w:fldChar w:fldCharType="end"/>
            </w:r>
          </w:p>
          <w:p w14:paraId="57BB05A8"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_Ref127536486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Proposal </w:t>
            </w:r>
            <w:r w:rsidRPr="000C0CE8">
              <w:rPr>
                <w:rFonts w:eastAsia="Arial"/>
                <w:iCs/>
                <w:noProof/>
                <w:sz w:val="16"/>
                <w:szCs w:val="16"/>
              </w:rPr>
              <w:t>4</w:t>
            </w:r>
            <w:r w:rsidRPr="000C0CE8">
              <w:rPr>
                <w:rFonts w:eastAsia="Arial"/>
                <w:iCs/>
                <w:sz w:val="16"/>
                <w:szCs w:val="16"/>
              </w:rPr>
              <w:t xml:space="preserve">: </w:t>
            </w:r>
            <w:r w:rsidRPr="000C0CE8">
              <w:rPr>
                <w:rFonts w:eastAsia="Arial"/>
                <w:iCs/>
                <w:kern w:val="2"/>
                <w:sz w:val="16"/>
                <w:szCs w:val="16"/>
                <w:lang w:val="x-none" w:eastAsia="x-none"/>
              </w:rPr>
              <w:t xml:space="preserve">timing alignment value for transmission using PUR is valid if either </w:t>
            </w:r>
            <w:r w:rsidRPr="000C0CE8">
              <w:rPr>
                <w:rFonts w:eastAsia="Arial"/>
                <w:i/>
                <w:kern w:val="2"/>
                <w:sz w:val="16"/>
                <w:szCs w:val="16"/>
                <w:lang w:val="x-none" w:eastAsia="x-none"/>
              </w:rPr>
              <w:t>pur-TimeAlignmentTimer</w:t>
            </w:r>
            <w:r w:rsidRPr="000C0CE8">
              <w:rPr>
                <w:rFonts w:eastAsia="Arial"/>
                <w:iCs/>
                <w:kern w:val="2"/>
                <w:sz w:val="16"/>
                <w:szCs w:val="16"/>
                <w:lang w:val="x-none" w:eastAsia="x-none"/>
              </w:rPr>
              <w:t xml:space="preserve"> is not configured or </w:t>
            </w:r>
            <w:r w:rsidRPr="000C0CE8">
              <w:rPr>
                <w:rFonts w:eastAsia="Arial"/>
                <w:i/>
                <w:kern w:val="2"/>
                <w:sz w:val="16"/>
                <w:szCs w:val="16"/>
                <w:lang w:val="x-none" w:eastAsia="x-none"/>
              </w:rPr>
              <w:t>pur-TimeAlignmentTimer</w:t>
            </w:r>
            <w:r w:rsidRPr="000C0CE8">
              <w:rPr>
                <w:rFonts w:eastAsia="Arial"/>
                <w:iCs/>
                <w:kern w:val="2"/>
                <w:sz w:val="16"/>
                <w:szCs w:val="16"/>
                <w:lang w:val="x-none" w:eastAsia="x-none"/>
              </w:rPr>
              <w:t xml:space="preserve"> is running as confirmed by lower layers.</w:t>
            </w:r>
            <w:r w:rsidRPr="000C0CE8">
              <w:rPr>
                <w:rFonts w:eastAsia="Batang"/>
                <w:sz w:val="16"/>
                <w:szCs w:val="16"/>
                <w:lang w:eastAsia="ko-KR"/>
              </w:rPr>
              <w:fldChar w:fldCharType="end"/>
            </w:r>
          </w:p>
          <w:p w14:paraId="3CD4DB2B"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_Ref127573165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Observation </w:t>
            </w:r>
            <w:r w:rsidRPr="000C0CE8">
              <w:rPr>
                <w:rFonts w:eastAsia="Arial"/>
                <w:iCs/>
                <w:noProof/>
                <w:sz w:val="16"/>
                <w:szCs w:val="16"/>
              </w:rPr>
              <w:t>2</w:t>
            </w:r>
            <w:r w:rsidRPr="000C0CE8">
              <w:rPr>
                <w:rFonts w:eastAsia="Arial"/>
                <w:iCs/>
                <w:sz w:val="16"/>
                <w:szCs w:val="16"/>
              </w:rPr>
              <w:t>: UE is required to acquire SystemInformationBlockType31(-NB) before establishing, resuming or re-establishing an RRC connection. (5.2.2.4, TS 36.331).</w:t>
            </w:r>
            <w:r w:rsidRPr="000C0CE8">
              <w:rPr>
                <w:rFonts w:eastAsia="Batang"/>
                <w:sz w:val="16"/>
                <w:szCs w:val="16"/>
                <w:lang w:eastAsia="ko-KR"/>
              </w:rPr>
              <w:fldChar w:fldCharType="end"/>
            </w:r>
          </w:p>
          <w:p w14:paraId="4CE8D1FE"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_Ref127573171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Observation </w:t>
            </w:r>
            <w:r w:rsidRPr="000C0CE8">
              <w:rPr>
                <w:rFonts w:eastAsia="Arial"/>
                <w:iCs/>
                <w:noProof/>
                <w:sz w:val="16"/>
                <w:szCs w:val="16"/>
              </w:rPr>
              <w:t>3</w:t>
            </w:r>
            <w:r w:rsidRPr="000C0CE8">
              <w:rPr>
                <w:rFonts w:eastAsia="Arial"/>
                <w:iCs/>
                <w:sz w:val="16"/>
                <w:szCs w:val="16"/>
              </w:rPr>
              <w:t>: UE can initiate transmission using PUR when the upper layers request establishment of an RRC connection; or the upper layers request resumption of an RRC connection (5.3.3.1c, TS 36.133).</w:t>
            </w:r>
            <w:r w:rsidRPr="000C0CE8">
              <w:rPr>
                <w:rFonts w:eastAsia="Batang"/>
                <w:sz w:val="16"/>
                <w:szCs w:val="16"/>
                <w:lang w:eastAsia="ko-KR"/>
              </w:rPr>
              <w:fldChar w:fldCharType="end"/>
            </w:r>
          </w:p>
          <w:p w14:paraId="1ACCE128" w14:textId="77777777" w:rsidR="000C0CE8" w:rsidRPr="000C0CE8" w:rsidRDefault="000C0CE8" w:rsidP="000C0CE8">
            <w:pPr>
              <w:rPr>
                <w:rFonts w:eastAsia="Batang"/>
                <w:sz w:val="16"/>
                <w:szCs w:val="16"/>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_Ref127536491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Arial"/>
                <w:iCs/>
                <w:sz w:val="16"/>
                <w:szCs w:val="16"/>
              </w:rPr>
              <w:t xml:space="preserve">Proposal </w:t>
            </w:r>
            <w:r w:rsidRPr="000C0CE8">
              <w:rPr>
                <w:rFonts w:eastAsia="Arial"/>
                <w:iCs/>
                <w:noProof/>
                <w:sz w:val="16"/>
                <w:szCs w:val="16"/>
              </w:rPr>
              <w:t>5</w:t>
            </w:r>
            <w:r w:rsidRPr="000C0CE8">
              <w:rPr>
                <w:rFonts w:eastAsia="Arial"/>
                <w:iCs/>
                <w:sz w:val="16"/>
                <w:szCs w:val="16"/>
              </w:rPr>
              <w:t xml:space="preserve">: </w:t>
            </w:r>
            <w:r w:rsidRPr="000C0CE8">
              <w:rPr>
                <w:rFonts w:eastAsia="Arial"/>
                <w:iCs/>
                <w:kern w:val="2"/>
                <w:sz w:val="16"/>
                <w:szCs w:val="16"/>
                <w:lang w:val="x-none" w:eastAsia="x-none"/>
              </w:rPr>
              <w:t>UE is required to acquire SystemInformationBlockType31</w:t>
            </w:r>
            <w:r w:rsidRPr="000C0CE8">
              <w:rPr>
                <w:rFonts w:eastAsia="Arial"/>
                <w:iCs/>
                <w:sz w:val="16"/>
                <w:szCs w:val="16"/>
              </w:rPr>
              <w:t xml:space="preserve">(-NB) </w:t>
            </w:r>
            <w:r w:rsidRPr="000C0CE8">
              <w:rPr>
                <w:rFonts w:eastAsia="Arial"/>
                <w:iCs/>
                <w:kern w:val="2"/>
                <w:sz w:val="16"/>
                <w:szCs w:val="16"/>
                <w:lang w:val="x-none" w:eastAsia="x-none"/>
              </w:rPr>
              <w:t>before initiating transmission using PUR.</w:t>
            </w:r>
            <w:r w:rsidRPr="000C0CE8">
              <w:rPr>
                <w:rFonts w:eastAsia="Batang"/>
                <w:sz w:val="16"/>
                <w:szCs w:val="16"/>
                <w:lang w:eastAsia="ko-KR"/>
              </w:rPr>
              <w:fldChar w:fldCharType="end"/>
            </w:r>
          </w:p>
          <w:p w14:paraId="7E9DAEC4" w14:textId="43B28DA5" w:rsidR="00EB4AB8" w:rsidRPr="000C0CE8" w:rsidRDefault="000C0CE8" w:rsidP="000C0CE8">
            <w:pPr>
              <w:rPr>
                <w:rFonts w:eastAsia="Batang"/>
                <w:b/>
                <w:bCs/>
                <w:lang w:eastAsia="ko-KR"/>
              </w:rPr>
            </w:pPr>
            <w:r w:rsidRPr="000C0CE8">
              <w:rPr>
                <w:rFonts w:eastAsia="Batang"/>
                <w:sz w:val="16"/>
                <w:szCs w:val="16"/>
                <w:lang w:eastAsia="ko-KR"/>
              </w:rPr>
              <w:fldChar w:fldCharType="begin"/>
            </w:r>
            <w:r w:rsidRPr="000C0CE8">
              <w:rPr>
                <w:rFonts w:eastAsia="Batang"/>
                <w:sz w:val="16"/>
                <w:szCs w:val="16"/>
                <w:lang w:eastAsia="ko-KR"/>
              </w:rPr>
              <w:instrText xml:space="preserve"> REF _Ref118731328 \h  \* MERGEFORMAT </w:instrText>
            </w:r>
            <w:r w:rsidRPr="000C0CE8">
              <w:rPr>
                <w:rFonts w:eastAsia="Batang"/>
                <w:sz w:val="16"/>
                <w:szCs w:val="16"/>
                <w:lang w:eastAsia="ko-KR"/>
              </w:rPr>
            </w:r>
            <w:r w:rsidRPr="000C0CE8">
              <w:rPr>
                <w:rFonts w:eastAsia="Batang"/>
                <w:sz w:val="16"/>
                <w:szCs w:val="16"/>
                <w:lang w:eastAsia="ko-KR"/>
              </w:rPr>
              <w:fldChar w:fldCharType="separate"/>
            </w:r>
            <w:r w:rsidRPr="000C0CE8">
              <w:rPr>
                <w:rFonts w:eastAsia="新細明體"/>
                <w:sz w:val="16"/>
                <w:szCs w:val="16"/>
              </w:rPr>
              <w:t xml:space="preserve">Proposal </w:t>
            </w:r>
            <w:r w:rsidRPr="000C0CE8">
              <w:rPr>
                <w:rFonts w:eastAsia="新細明體"/>
                <w:noProof/>
                <w:sz w:val="16"/>
                <w:szCs w:val="16"/>
              </w:rPr>
              <w:t>6</w:t>
            </w:r>
            <w:r w:rsidRPr="000C0CE8">
              <w:rPr>
                <w:rFonts w:eastAsia="新細明體"/>
                <w:sz w:val="16"/>
                <w:szCs w:val="16"/>
              </w:rPr>
              <w:t>:</w:t>
            </w:r>
            <w:r w:rsidRPr="000C0CE8">
              <w:rPr>
                <w:sz w:val="16"/>
                <w:szCs w:val="16"/>
              </w:rPr>
              <w:t xml:space="preserve"> RAN4 not to introduce addition triggering of RRC Re-establishment upon </w:t>
            </w:r>
            <w:r w:rsidRPr="000C0CE8">
              <w:rPr>
                <w:i/>
                <w:iCs/>
                <w:sz w:val="16"/>
                <w:szCs w:val="16"/>
              </w:rPr>
              <w:t>t-Service</w:t>
            </w:r>
            <w:r w:rsidRPr="000C0CE8">
              <w:rPr>
                <w:sz w:val="16"/>
                <w:szCs w:val="16"/>
              </w:rPr>
              <w:t xml:space="preserve"> expires</w:t>
            </w:r>
            <w:r w:rsidRPr="000C0CE8">
              <w:rPr>
                <w:rFonts w:eastAsia="新細明體"/>
                <w:sz w:val="16"/>
                <w:szCs w:val="16"/>
                <w:lang w:eastAsia="zh-TW"/>
              </w:rPr>
              <w:t>.</w:t>
            </w:r>
            <w:r w:rsidRPr="000C0CE8">
              <w:rPr>
                <w:rFonts w:eastAsia="Batang"/>
                <w:sz w:val="16"/>
                <w:szCs w:val="16"/>
                <w:lang w:eastAsia="ko-KR"/>
              </w:rPr>
              <w:fldChar w:fldCharType="end"/>
            </w:r>
          </w:p>
        </w:tc>
      </w:tr>
      <w:tr w:rsidR="00EB4AB8" w14:paraId="5B856884" w14:textId="77777777" w:rsidTr="00243C5E">
        <w:trPr>
          <w:trHeight w:val="468"/>
        </w:trPr>
        <w:tc>
          <w:tcPr>
            <w:tcW w:w="1115" w:type="dxa"/>
          </w:tcPr>
          <w:p w14:paraId="130A0C25" w14:textId="411B458D" w:rsidR="00EB4AB8" w:rsidRDefault="009E6F28" w:rsidP="00EB4AB8">
            <w:pPr>
              <w:spacing w:before="120" w:after="120"/>
            </w:pPr>
            <w:hyperlink r:id="rId14" w:history="1">
              <w:r w:rsidR="00EB4AB8">
                <w:rPr>
                  <w:rStyle w:val="Hyperlink"/>
                  <w:rFonts w:ascii="Arial" w:hAnsi="Arial" w:cs="Arial"/>
                  <w:b/>
                  <w:bCs/>
                  <w:sz w:val="16"/>
                  <w:szCs w:val="16"/>
                </w:rPr>
                <w:t>R4-2300786</w:t>
              </w:r>
            </w:hyperlink>
          </w:p>
        </w:tc>
        <w:tc>
          <w:tcPr>
            <w:tcW w:w="1115" w:type="dxa"/>
          </w:tcPr>
          <w:p w14:paraId="0380A9E8" w14:textId="7A87B1BB" w:rsidR="00EB4AB8" w:rsidRDefault="00EB4AB8" w:rsidP="00EB4AB8">
            <w:pPr>
              <w:spacing w:before="120" w:after="120"/>
              <w:rPr>
                <w:rFonts w:ascii="Arial" w:hAnsi="Arial" w:cs="Arial"/>
                <w:sz w:val="16"/>
                <w:szCs w:val="16"/>
              </w:rPr>
            </w:pPr>
            <w:r>
              <w:rPr>
                <w:rFonts w:ascii="Arial" w:hAnsi="Arial" w:cs="Arial"/>
                <w:sz w:val="16"/>
                <w:szCs w:val="16"/>
              </w:rPr>
              <w:t>CMCC</w:t>
            </w:r>
          </w:p>
        </w:tc>
        <w:tc>
          <w:tcPr>
            <w:tcW w:w="7401" w:type="dxa"/>
          </w:tcPr>
          <w:p w14:paraId="17A5EC81" w14:textId="77777777" w:rsidR="000C0CE8" w:rsidRPr="000C0CE8" w:rsidRDefault="000C0CE8" w:rsidP="000C0CE8">
            <w:pPr>
              <w:tabs>
                <w:tab w:val="left" w:pos="1134"/>
              </w:tabs>
              <w:spacing w:beforeLines="50" w:before="120" w:after="0"/>
              <w:jc w:val="both"/>
              <w:rPr>
                <w:rFonts w:eastAsia="DengXian"/>
                <w:i/>
                <w:iCs/>
                <w:sz w:val="16"/>
                <w:szCs w:val="16"/>
                <w:lang w:val="en-US" w:eastAsia="zh-CN"/>
              </w:rPr>
            </w:pPr>
            <w:r w:rsidRPr="000C0CE8">
              <w:rPr>
                <w:rFonts w:eastAsia="DengXian"/>
                <w:i/>
                <w:iCs/>
                <w:sz w:val="16"/>
                <w:szCs w:val="16"/>
                <w:lang w:val="en-US" w:eastAsia="zh-CN"/>
              </w:rPr>
              <w:t>Proposal 1: The following requirements are not applicable for R17 IOT-NTN</w:t>
            </w:r>
          </w:p>
          <w:p w14:paraId="536EC95C" w14:textId="77777777" w:rsidR="000C0CE8" w:rsidRPr="000C0CE8" w:rsidRDefault="000C0CE8" w:rsidP="00266C25">
            <w:pPr>
              <w:numPr>
                <w:ilvl w:val="1"/>
                <w:numId w:val="15"/>
              </w:numPr>
              <w:spacing w:after="0"/>
              <w:rPr>
                <w:rFonts w:eastAsia="DengXian" w:cs="SimSun"/>
                <w:i/>
                <w:iCs/>
                <w:sz w:val="16"/>
                <w:szCs w:val="16"/>
                <w:lang w:val="en-US" w:eastAsia="zh-CN"/>
              </w:rPr>
            </w:pPr>
            <w:r w:rsidRPr="000C0CE8">
              <w:rPr>
                <w:rFonts w:eastAsia="DengXian" w:cs="SimSun" w:hint="eastAsia"/>
                <w:i/>
                <w:iCs/>
                <w:sz w:val="16"/>
                <w:szCs w:val="16"/>
                <w:lang w:val="en-US" w:eastAsia="zh-CN"/>
              </w:rPr>
              <w:t>C</w:t>
            </w:r>
            <w:r w:rsidRPr="000C0CE8">
              <w:rPr>
                <w:rFonts w:eastAsia="DengXian" w:cs="SimSun"/>
                <w:i/>
                <w:iCs/>
                <w:sz w:val="16"/>
                <w:szCs w:val="16"/>
                <w:lang w:val="en-US" w:eastAsia="zh-CN"/>
              </w:rPr>
              <w:t>ell-reselection</w:t>
            </w:r>
          </w:p>
          <w:p w14:paraId="5C2FA69C" w14:textId="77777777" w:rsidR="000C0CE8" w:rsidRPr="000C0CE8" w:rsidRDefault="000C0CE8" w:rsidP="00266C25">
            <w:pPr>
              <w:numPr>
                <w:ilvl w:val="2"/>
                <w:numId w:val="18"/>
              </w:numPr>
              <w:spacing w:after="0"/>
              <w:rPr>
                <w:rFonts w:eastAsia="DengXian" w:cs="SimSun"/>
                <w:i/>
                <w:iCs/>
                <w:sz w:val="16"/>
                <w:szCs w:val="16"/>
                <w:lang w:val="en-US" w:eastAsia="zh-CN"/>
              </w:rPr>
            </w:pPr>
            <w:r w:rsidRPr="000C0CE8">
              <w:rPr>
                <w:rFonts w:eastAsia="DengXian" w:cs="SimSun"/>
                <w:i/>
                <w:iCs/>
                <w:sz w:val="16"/>
                <w:szCs w:val="16"/>
                <w:lang w:val="en-US" w:eastAsia="zh-CN"/>
              </w:rPr>
              <w:t>Intra-frequency measurement</w:t>
            </w:r>
          </w:p>
          <w:p w14:paraId="2B17A6DC" w14:textId="77777777" w:rsidR="000C0CE8" w:rsidRPr="000C0CE8" w:rsidRDefault="000C0CE8" w:rsidP="00266C25">
            <w:pPr>
              <w:numPr>
                <w:ilvl w:val="2"/>
                <w:numId w:val="18"/>
              </w:numPr>
              <w:spacing w:after="0"/>
              <w:rPr>
                <w:rFonts w:eastAsia="DengXian" w:cs="SimSun"/>
                <w:i/>
                <w:iCs/>
                <w:sz w:val="16"/>
                <w:szCs w:val="16"/>
                <w:lang w:val="en-US" w:eastAsia="zh-CN"/>
              </w:rPr>
            </w:pPr>
            <w:r w:rsidRPr="000C0CE8">
              <w:rPr>
                <w:rFonts w:eastAsia="DengXian" w:cs="SimSun" w:hint="eastAsia"/>
                <w:i/>
                <w:iCs/>
                <w:sz w:val="16"/>
                <w:szCs w:val="16"/>
                <w:lang w:val="en-US" w:eastAsia="zh-CN"/>
              </w:rPr>
              <w:t>I</w:t>
            </w:r>
            <w:r w:rsidRPr="000C0CE8">
              <w:rPr>
                <w:rFonts w:eastAsia="DengXian" w:cs="SimSun"/>
                <w:i/>
                <w:iCs/>
                <w:sz w:val="16"/>
                <w:szCs w:val="16"/>
                <w:lang w:val="en-US" w:eastAsia="zh-CN"/>
              </w:rPr>
              <w:t>nter-frequency measurement</w:t>
            </w:r>
          </w:p>
          <w:p w14:paraId="456906E2" w14:textId="77777777" w:rsidR="000C0CE8" w:rsidRPr="000C0CE8" w:rsidRDefault="000C0CE8" w:rsidP="00266C25">
            <w:pPr>
              <w:numPr>
                <w:ilvl w:val="1"/>
                <w:numId w:val="15"/>
              </w:numPr>
              <w:spacing w:after="0"/>
              <w:rPr>
                <w:rFonts w:eastAsia="DengXian" w:cs="SimSun"/>
                <w:i/>
                <w:iCs/>
                <w:sz w:val="16"/>
                <w:szCs w:val="16"/>
                <w:lang w:val="en-US" w:eastAsia="zh-CN"/>
              </w:rPr>
            </w:pPr>
            <w:r w:rsidRPr="000C0CE8">
              <w:rPr>
                <w:rFonts w:eastAsia="DengXian" w:cs="SimSun"/>
                <w:i/>
                <w:iCs/>
                <w:sz w:val="16"/>
                <w:szCs w:val="16"/>
                <w:lang w:val="en-US" w:eastAsia="zh-CN"/>
              </w:rPr>
              <w:t>RRC Re-establishment</w:t>
            </w:r>
          </w:p>
          <w:p w14:paraId="6939F872" w14:textId="77777777" w:rsidR="000C0CE8" w:rsidRPr="000C0CE8" w:rsidRDefault="000C0CE8" w:rsidP="00266C25">
            <w:pPr>
              <w:numPr>
                <w:ilvl w:val="1"/>
                <w:numId w:val="15"/>
              </w:numPr>
              <w:spacing w:after="0"/>
              <w:rPr>
                <w:rFonts w:eastAsia="DengXian" w:cs="SimSun"/>
                <w:i/>
                <w:iCs/>
                <w:sz w:val="16"/>
                <w:szCs w:val="16"/>
                <w:lang w:val="en-US" w:eastAsia="zh-CN"/>
              </w:rPr>
            </w:pPr>
            <w:r w:rsidRPr="000C0CE8">
              <w:rPr>
                <w:rFonts w:eastAsia="DengXian" w:cs="SimSun"/>
                <w:i/>
                <w:iCs/>
                <w:sz w:val="16"/>
                <w:szCs w:val="16"/>
                <w:lang w:val="en-US" w:eastAsia="zh-CN"/>
              </w:rPr>
              <w:t>RRC Connection Release with Redirection</w:t>
            </w:r>
          </w:p>
          <w:p w14:paraId="6FFD2047" w14:textId="77777777" w:rsidR="000C0CE8" w:rsidRPr="000C0CE8" w:rsidRDefault="000C0CE8" w:rsidP="00266C25">
            <w:pPr>
              <w:numPr>
                <w:ilvl w:val="1"/>
                <w:numId w:val="15"/>
              </w:numPr>
              <w:spacing w:after="0"/>
              <w:rPr>
                <w:rFonts w:eastAsia="DengXian" w:cs="SimSun"/>
                <w:i/>
                <w:iCs/>
                <w:sz w:val="16"/>
                <w:szCs w:val="16"/>
                <w:lang w:val="en-US" w:eastAsia="zh-CN"/>
              </w:rPr>
            </w:pPr>
            <w:r w:rsidRPr="000C0CE8">
              <w:rPr>
                <w:rFonts w:eastAsia="DengXian" w:cs="SimSun"/>
                <w:i/>
                <w:iCs/>
                <w:sz w:val="16"/>
                <w:szCs w:val="16"/>
                <w:lang w:val="en-US" w:eastAsia="zh-CN"/>
              </w:rPr>
              <w:t>E-UTRAN inter frequency measurements</w:t>
            </w:r>
          </w:p>
          <w:p w14:paraId="5CCC2F17" w14:textId="77777777" w:rsidR="000C0CE8" w:rsidRPr="000C0CE8" w:rsidRDefault="000C0CE8" w:rsidP="000C0CE8">
            <w:pPr>
              <w:tabs>
                <w:tab w:val="left" w:pos="1134"/>
              </w:tabs>
              <w:spacing w:beforeLines="50" w:before="120" w:afterLines="50" w:after="120"/>
              <w:jc w:val="both"/>
              <w:rPr>
                <w:rFonts w:eastAsia="DengXian"/>
                <w:i/>
                <w:iCs/>
                <w:sz w:val="16"/>
                <w:szCs w:val="16"/>
                <w:lang w:val="en-US" w:eastAsia="zh-CN"/>
              </w:rPr>
            </w:pPr>
            <w:r w:rsidRPr="000C0CE8">
              <w:rPr>
                <w:rFonts w:eastAsia="DengXian" w:hint="eastAsia"/>
                <w:i/>
                <w:iCs/>
                <w:sz w:val="16"/>
                <w:szCs w:val="16"/>
                <w:lang w:val="en-US" w:eastAsia="zh-CN"/>
              </w:rPr>
              <w:t>P</w:t>
            </w:r>
            <w:r w:rsidRPr="000C0CE8">
              <w:rPr>
                <w:rFonts w:eastAsia="DengXian"/>
                <w:i/>
                <w:iCs/>
                <w:sz w:val="16"/>
                <w:szCs w:val="16"/>
                <w:lang w:val="en-US" w:eastAsia="zh-CN"/>
              </w:rPr>
              <w:t>roposal 2:</w:t>
            </w:r>
            <w:r w:rsidRPr="000C0CE8">
              <w:rPr>
                <w:rFonts w:eastAsia="DengXian" w:hint="eastAsia"/>
                <w:i/>
                <w:iCs/>
                <w:sz w:val="16"/>
                <w:szCs w:val="16"/>
                <w:lang w:val="en-US" w:eastAsia="zh-CN"/>
              </w:rPr>
              <w:t xml:space="preserve"> </w:t>
            </w:r>
            <w:r w:rsidRPr="000C0CE8">
              <w:rPr>
                <w:rFonts w:eastAsia="DengXian"/>
                <w:i/>
                <w:iCs/>
                <w:sz w:val="16"/>
                <w:szCs w:val="16"/>
                <w:lang w:val="en-US" w:eastAsia="zh-CN"/>
              </w:rPr>
              <w:t>No need to introduce the scaling factor K</w:t>
            </w:r>
            <w:r w:rsidRPr="000C0CE8">
              <w:rPr>
                <w:rFonts w:eastAsia="DengXian"/>
                <w:i/>
                <w:iCs/>
                <w:sz w:val="16"/>
                <w:szCs w:val="16"/>
                <w:vertAlign w:val="subscript"/>
                <w:lang w:val="en-US" w:eastAsia="zh-CN"/>
              </w:rPr>
              <w:t>satellite</w:t>
            </w:r>
            <w:r w:rsidRPr="000C0CE8">
              <w:rPr>
                <w:rFonts w:eastAsia="DengXian"/>
                <w:i/>
                <w:iCs/>
                <w:sz w:val="16"/>
                <w:szCs w:val="16"/>
                <w:lang w:val="en-US" w:eastAsia="zh-CN"/>
              </w:rPr>
              <w:t xml:space="preserve"> for connected state intra-frequency measurement.</w:t>
            </w:r>
          </w:p>
          <w:p w14:paraId="20376365" w14:textId="77777777" w:rsidR="000C0CE8" w:rsidRPr="000C0CE8" w:rsidRDefault="000C0CE8" w:rsidP="000C0CE8">
            <w:pPr>
              <w:tabs>
                <w:tab w:val="left" w:pos="1134"/>
              </w:tabs>
              <w:spacing w:beforeLines="50" w:before="120" w:afterLines="50" w:after="120"/>
              <w:jc w:val="both"/>
              <w:rPr>
                <w:rFonts w:eastAsia="DengXian"/>
                <w:i/>
                <w:iCs/>
                <w:sz w:val="16"/>
                <w:szCs w:val="16"/>
                <w:lang w:val="en-US" w:eastAsia="zh-CN"/>
              </w:rPr>
            </w:pPr>
            <w:r w:rsidRPr="000C0CE8">
              <w:rPr>
                <w:rFonts w:eastAsia="DengXian" w:hint="eastAsia"/>
                <w:i/>
                <w:iCs/>
                <w:sz w:val="16"/>
                <w:szCs w:val="16"/>
                <w:lang w:val="en-US" w:eastAsia="zh-CN"/>
              </w:rPr>
              <w:t>P</w:t>
            </w:r>
            <w:r w:rsidRPr="000C0CE8">
              <w:rPr>
                <w:rFonts w:eastAsia="DengXian"/>
                <w:i/>
                <w:iCs/>
                <w:sz w:val="16"/>
                <w:szCs w:val="16"/>
                <w:lang w:val="en-US" w:eastAsia="zh-CN"/>
              </w:rPr>
              <w:t>roposal 3:</w:t>
            </w:r>
            <w:r w:rsidRPr="000C0CE8">
              <w:rPr>
                <w:rFonts w:eastAsia="DengXian" w:hint="eastAsia"/>
                <w:i/>
                <w:iCs/>
                <w:sz w:val="16"/>
                <w:szCs w:val="16"/>
                <w:lang w:val="en-US" w:eastAsia="zh-CN"/>
              </w:rPr>
              <w:t xml:space="preserve"> </w:t>
            </w:r>
            <w:r w:rsidRPr="000C0CE8">
              <w:rPr>
                <w:rFonts w:eastAsia="DengXian"/>
                <w:i/>
                <w:iCs/>
                <w:sz w:val="16"/>
                <w:szCs w:val="16"/>
                <w:lang w:val="en-US" w:eastAsia="zh-CN"/>
              </w:rPr>
              <w:t>The timing when UE is in coverage should not later than t-serviceStart-r17. Under this rule, the specific in coverage timing can up to UE implementation.</w:t>
            </w:r>
          </w:p>
          <w:p w14:paraId="7A02E12D" w14:textId="427750F7" w:rsidR="00EB4AB8" w:rsidRPr="000C0CE8" w:rsidRDefault="000C0CE8" w:rsidP="000C0CE8">
            <w:pPr>
              <w:tabs>
                <w:tab w:val="left" w:pos="1134"/>
              </w:tabs>
              <w:spacing w:beforeLines="50" w:before="120" w:afterLines="50" w:after="120"/>
              <w:jc w:val="both"/>
              <w:rPr>
                <w:rFonts w:eastAsia="DengXian"/>
                <w:b/>
                <w:bCs/>
                <w:i/>
                <w:iCs/>
                <w:lang w:val="en-US" w:eastAsia="zh-CN"/>
              </w:rPr>
            </w:pPr>
            <w:r w:rsidRPr="000C0CE8">
              <w:rPr>
                <w:rFonts w:eastAsia="DengXian" w:hint="eastAsia"/>
                <w:i/>
                <w:iCs/>
                <w:sz w:val="16"/>
                <w:szCs w:val="16"/>
                <w:lang w:val="en-US" w:eastAsia="zh-CN"/>
              </w:rPr>
              <w:t>P</w:t>
            </w:r>
            <w:r w:rsidRPr="000C0CE8">
              <w:rPr>
                <w:rFonts w:eastAsia="DengXian"/>
                <w:i/>
                <w:iCs/>
                <w:sz w:val="16"/>
                <w:szCs w:val="16"/>
                <w:lang w:val="en-US" w:eastAsia="zh-CN"/>
              </w:rPr>
              <w:t>roposal 4:</w:t>
            </w:r>
            <w:r w:rsidRPr="000C0CE8">
              <w:rPr>
                <w:rFonts w:eastAsia="DengXian" w:hint="eastAsia"/>
                <w:i/>
                <w:iCs/>
                <w:sz w:val="16"/>
                <w:szCs w:val="16"/>
                <w:lang w:val="en-US" w:eastAsia="zh-CN"/>
              </w:rPr>
              <w:t xml:space="preserve"> </w:t>
            </w:r>
            <w:r w:rsidRPr="000C0CE8">
              <w:rPr>
                <w:rFonts w:eastAsia="DengXian"/>
                <w:i/>
                <w:iCs/>
                <w:sz w:val="16"/>
                <w:szCs w:val="16"/>
                <w:lang w:val="en-US" w:eastAsia="zh-CN"/>
              </w:rPr>
              <w:t>Reuse the legacy mechanism of serving cell measurement relaxation factor N.</w:t>
            </w:r>
          </w:p>
        </w:tc>
      </w:tr>
      <w:tr w:rsidR="00EB4AB8" w14:paraId="2E753EAE" w14:textId="77777777" w:rsidTr="00243C5E">
        <w:trPr>
          <w:trHeight w:val="468"/>
        </w:trPr>
        <w:tc>
          <w:tcPr>
            <w:tcW w:w="1115" w:type="dxa"/>
          </w:tcPr>
          <w:p w14:paraId="325CA360" w14:textId="4E48174D" w:rsidR="00EB4AB8" w:rsidRPr="004A7544" w:rsidRDefault="009E6F28" w:rsidP="00EB4AB8">
            <w:pPr>
              <w:spacing w:before="120" w:after="120"/>
            </w:pPr>
            <w:hyperlink r:id="rId15" w:history="1">
              <w:r w:rsidR="00EB4AB8">
                <w:rPr>
                  <w:rStyle w:val="Hyperlink"/>
                  <w:rFonts w:ascii="Arial" w:hAnsi="Arial" w:cs="Arial"/>
                  <w:b/>
                  <w:bCs/>
                  <w:sz w:val="16"/>
                  <w:szCs w:val="16"/>
                </w:rPr>
                <w:t>R4-2301804</w:t>
              </w:r>
            </w:hyperlink>
          </w:p>
        </w:tc>
        <w:tc>
          <w:tcPr>
            <w:tcW w:w="1115" w:type="dxa"/>
          </w:tcPr>
          <w:p w14:paraId="26F471B2" w14:textId="42BA3C0F" w:rsidR="00EB4AB8" w:rsidRPr="00E0687E" w:rsidRDefault="00EB4AB8" w:rsidP="00EB4AB8">
            <w:pPr>
              <w:spacing w:before="120" w:after="120"/>
              <w:rPr>
                <w:sz w:val="16"/>
                <w:szCs w:val="16"/>
              </w:rPr>
            </w:pPr>
            <w:r>
              <w:rPr>
                <w:rFonts w:ascii="Arial" w:hAnsi="Arial" w:cs="Arial"/>
                <w:sz w:val="16"/>
                <w:szCs w:val="16"/>
              </w:rPr>
              <w:t>Huawei, HiSilicon</w:t>
            </w:r>
          </w:p>
        </w:tc>
        <w:tc>
          <w:tcPr>
            <w:tcW w:w="7401" w:type="dxa"/>
          </w:tcPr>
          <w:p w14:paraId="1573D9DB"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Observation 1: There is no neighbor cell ephemeris available in Rel-17 IoT NTN.</w:t>
            </w:r>
          </w:p>
          <w:p w14:paraId="18795B89"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Proposal 1: RAN4 to remove the requirements depending on availability of neighbor cell ephemeris in LTE_NBIOT_eMTC_NTN_req which is based on Rel-17 framework. These requirements can be added back after RAN2 introduces such information in Rel-18.</w:t>
            </w:r>
          </w:p>
          <w:p w14:paraId="02B95A5C"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Proposal 2:</w:t>
            </w:r>
          </w:p>
          <w:p w14:paraId="1BCC28C2"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In addition to the existing serving cell relaxation conditions, add following conditions for IoT NTN:</w:t>
            </w:r>
          </w:p>
          <w:p w14:paraId="024449D6"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w:t>
            </w:r>
            <w:r w:rsidRPr="007F36AA">
              <w:rPr>
                <w:rFonts w:eastAsiaTheme="minorEastAsia"/>
                <w:sz w:val="16"/>
                <w:szCs w:val="16"/>
                <w:lang w:val="en-US" w:eastAsia="zh-CN"/>
              </w:rPr>
              <w:tab/>
              <w:t>The time span to T-service is longer than k, where k = 4 DRX cycle if not configured with eDRX_IDLE cycle, and k = 1 eDRX cycle if configured with eDRX_IDLE cycle.</w:t>
            </w:r>
          </w:p>
          <w:p w14:paraId="10D1596E"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The neighbor cell measurement relaxation can be discussed in Rel-18 after RAN2 introduces neighbor cell ephemeris information.</w:t>
            </w:r>
          </w:p>
          <w:p w14:paraId="4A609DC4"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Proposal 3: Wait for RAN2 progress on UE specific TA validation in IDLE mode. If there is no normative method to verify the UE specific TA, then it is up to UE implementation and no PUR requirements to be defined.</w:t>
            </w:r>
          </w:p>
          <w:p w14:paraId="779139A6" w14:textId="77777777" w:rsidR="007F36AA" w:rsidRPr="007F36AA" w:rsidRDefault="007F36AA" w:rsidP="007F36AA">
            <w:pPr>
              <w:rPr>
                <w:rFonts w:eastAsiaTheme="minorEastAsia"/>
                <w:sz w:val="16"/>
                <w:szCs w:val="16"/>
                <w:lang w:val="en-US" w:eastAsia="zh-CN"/>
              </w:rPr>
            </w:pPr>
            <w:r w:rsidRPr="007F36AA">
              <w:rPr>
                <w:rFonts w:eastAsiaTheme="minorEastAsia"/>
                <w:sz w:val="16"/>
                <w:szCs w:val="16"/>
                <w:lang w:val="en-US" w:eastAsia="zh-CN"/>
              </w:rPr>
              <w:t>Proposal 4: It is proposed not to introduce addition triggering of RRC Re-establishment when t-Service expires.</w:t>
            </w:r>
          </w:p>
          <w:p w14:paraId="0ABA7709" w14:textId="195D8028" w:rsidR="00EB4AB8" w:rsidRPr="000C0CE8" w:rsidRDefault="007F36AA" w:rsidP="007F36AA">
            <w:pPr>
              <w:overflowPunct/>
              <w:autoSpaceDE/>
              <w:autoSpaceDN/>
              <w:adjustRightInd/>
              <w:textAlignment w:val="auto"/>
              <w:rPr>
                <w:rFonts w:eastAsiaTheme="minorEastAsia"/>
                <w:sz w:val="16"/>
                <w:szCs w:val="16"/>
                <w:lang w:val="en-US" w:eastAsia="zh-CN"/>
              </w:rPr>
            </w:pPr>
            <w:r w:rsidRPr="007F36AA">
              <w:rPr>
                <w:rFonts w:eastAsiaTheme="minorEastAsia"/>
                <w:sz w:val="16"/>
                <w:szCs w:val="16"/>
                <w:lang w:val="en-US" w:eastAsia="zh-CN"/>
              </w:rPr>
              <w:t>Proposal 5: Follow the same approach as NR NTN for updating the HO requirements related to epoch time.</w:t>
            </w:r>
          </w:p>
        </w:tc>
      </w:tr>
      <w:tr w:rsidR="00EB4AB8" w14:paraId="0D3BEFDC" w14:textId="77777777" w:rsidTr="00243C5E">
        <w:trPr>
          <w:trHeight w:val="468"/>
        </w:trPr>
        <w:tc>
          <w:tcPr>
            <w:tcW w:w="1115" w:type="dxa"/>
          </w:tcPr>
          <w:p w14:paraId="2EDF63FE" w14:textId="3EB2C016" w:rsidR="00EB4AB8" w:rsidRPr="004A7544" w:rsidRDefault="009E6F28" w:rsidP="00EB4AB8">
            <w:pPr>
              <w:spacing w:before="120" w:after="120"/>
            </w:pPr>
            <w:hyperlink r:id="rId16" w:history="1">
              <w:r w:rsidR="00EB4AB8">
                <w:rPr>
                  <w:rStyle w:val="Hyperlink"/>
                  <w:rFonts w:ascii="Arial" w:hAnsi="Arial" w:cs="Arial"/>
                  <w:b/>
                  <w:bCs/>
                  <w:sz w:val="16"/>
                  <w:szCs w:val="16"/>
                </w:rPr>
                <w:t>R4-2302344</w:t>
              </w:r>
            </w:hyperlink>
          </w:p>
        </w:tc>
        <w:tc>
          <w:tcPr>
            <w:tcW w:w="1115" w:type="dxa"/>
          </w:tcPr>
          <w:p w14:paraId="4B0BD75F" w14:textId="7D9EDF4A" w:rsidR="00EB4AB8" w:rsidRPr="004A7544" w:rsidRDefault="00EB4AB8" w:rsidP="00EB4AB8">
            <w:pPr>
              <w:spacing w:before="120" w:after="120"/>
            </w:pPr>
            <w:r>
              <w:rPr>
                <w:rFonts w:ascii="Arial" w:hAnsi="Arial" w:cs="Arial"/>
                <w:sz w:val="16"/>
                <w:szCs w:val="16"/>
              </w:rPr>
              <w:t>Nokia, Nokia Shanghai Bell</w:t>
            </w:r>
          </w:p>
        </w:tc>
        <w:tc>
          <w:tcPr>
            <w:tcW w:w="7401" w:type="dxa"/>
          </w:tcPr>
          <w:p w14:paraId="48D74D65" w14:textId="77777777" w:rsidR="007F36AA" w:rsidRPr="007F36AA" w:rsidRDefault="007F36AA" w:rsidP="007F36AA">
            <w:pPr>
              <w:pStyle w:val="paragraph"/>
              <w:spacing w:after="0"/>
              <w:rPr>
                <w:sz w:val="16"/>
                <w:szCs w:val="16"/>
              </w:rPr>
            </w:pPr>
            <w:r w:rsidRPr="007F36AA">
              <w:rPr>
                <w:sz w:val="16"/>
                <w:szCs w:val="16"/>
              </w:rPr>
              <w:t>Proposal 1: For GSO, knowing the satellite ephemeris is not important for doppler adjustments. Revise the specification, to indicate that the requirements apply for GSO even when no satellite assistance information is provided.</w:t>
            </w:r>
          </w:p>
          <w:p w14:paraId="06C0F875" w14:textId="77777777" w:rsidR="007F36AA" w:rsidRPr="007F36AA" w:rsidRDefault="007F36AA" w:rsidP="007F36AA">
            <w:pPr>
              <w:pStyle w:val="paragraph"/>
              <w:spacing w:after="0"/>
              <w:rPr>
                <w:sz w:val="16"/>
                <w:szCs w:val="16"/>
              </w:rPr>
            </w:pPr>
            <w:r w:rsidRPr="007F36AA">
              <w:rPr>
                <w:sz w:val="16"/>
                <w:szCs w:val="16"/>
              </w:rPr>
              <w:t>Proposal 2: For NGSO, and the situations where no satellite assistance information is provided for neighbor satellites. The UE is required to monitor up to two satellites for cell reselection, therefore K_satellite = 2.</w:t>
            </w:r>
          </w:p>
          <w:p w14:paraId="34084F09" w14:textId="77777777" w:rsidR="007F36AA" w:rsidRPr="007F36AA" w:rsidRDefault="007F36AA" w:rsidP="007F36AA">
            <w:pPr>
              <w:pStyle w:val="paragraph"/>
              <w:spacing w:after="0"/>
              <w:rPr>
                <w:sz w:val="16"/>
                <w:szCs w:val="16"/>
              </w:rPr>
            </w:pPr>
            <w:r w:rsidRPr="007F36AA">
              <w:rPr>
                <w:sz w:val="16"/>
                <w:szCs w:val="16"/>
              </w:rPr>
              <w:lastRenderedPageBreak/>
              <w:t>Proposal 3: For NGSO, when no satellite assistance information is provided for neighbor satellites, RAN4 must include an additional margin for the UE in idle mode to collect its measurements towards the cells in the second satellite.</w:t>
            </w:r>
          </w:p>
          <w:p w14:paraId="3DCCDE64" w14:textId="77777777" w:rsidR="007F36AA" w:rsidRPr="007F36AA" w:rsidRDefault="007F36AA" w:rsidP="007F36AA">
            <w:pPr>
              <w:pStyle w:val="paragraph"/>
              <w:spacing w:after="0"/>
              <w:rPr>
                <w:sz w:val="16"/>
                <w:szCs w:val="16"/>
              </w:rPr>
            </w:pPr>
            <w:r w:rsidRPr="007F36AA">
              <w:rPr>
                <w:sz w:val="16"/>
                <w:szCs w:val="16"/>
              </w:rPr>
              <w:t>a.</w:t>
            </w:r>
            <w:r w:rsidRPr="007F36AA">
              <w:rPr>
                <w:sz w:val="16"/>
                <w:szCs w:val="16"/>
              </w:rPr>
              <w:tab/>
              <w:t>Multiply T_detect, T_measure and T_evaluate by K_satellite for the cells belonging to the same serving satellite.</w:t>
            </w:r>
          </w:p>
          <w:p w14:paraId="777C7F29" w14:textId="77777777" w:rsidR="007F36AA" w:rsidRPr="007F36AA" w:rsidRDefault="007F36AA" w:rsidP="007F36AA">
            <w:pPr>
              <w:pStyle w:val="paragraph"/>
              <w:spacing w:after="0"/>
              <w:rPr>
                <w:sz w:val="16"/>
                <w:szCs w:val="16"/>
              </w:rPr>
            </w:pPr>
            <w:r w:rsidRPr="007F36AA">
              <w:rPr>
                <w:sz w:val="16"/>
                <w:szCs w:val="16"/>
              </w:rPr>
              <w:t>b.</w:t>
            </w:r>
            <w:r w:rsidRPr="007F36AA">
              <w:rPr>
                <w:sz w:val="16"/>
                <w:szCs w:val="16"/>
              </w:rPr>
              <w:tab/>
              <w:t>Multiply T_detect, T_measure and T_evaluate by K_satellite*K_margin_unknown_sat for neighbor cells not belonging to the same satellite[K_margin_unknown_sat =1.5]</w:t>
            </w:r>
          </w:p>
          <w:p w14:paraId="7E274A1E" w14:textId="77777777" w:rsidR="007F36AA" w:rsidRPr="007F36AA" w:rsidRDefault="007F36AA" w:rsidP="007F36AA">
            <w:pPr>
              <w:pStyle w:val="paragraph"/>
              <w:spacing w:after="0"/>
              <w:rPr>
                <w:sz w:val="16"/>
                <w:szCs w:val="16"/>
              </w:rPr>
            </w:pPr>
            <w:r w:rsidRPr="007F36AA">
              <w:rPr>
                <w:sz w:val="16"/>
                <w:szCs w:val="16"/>
              </w:rPr>
              <w:t>Proposal 4: For mobility purposes, adopt the same rule as defined by RAN4 during NR over NTN specifications: “The requirements apply provided that serving and all neighbour satellites on the same layer are of same satellite type (LEO or GEO).”  Leave requirements for mobility across satellite layers and terrestrial requirements for the Release 18 Work Item.</w:t>
            </w:r>
          </w:p>
          <w:p w14:paraId="44535569" w14:textId="77777777" w:rsidR="007F36AA" w:rsidRPr="007F36AA" w:rsidRDefault="007F36AA" w:rsidP="007F36AA">
            <w:pPr>
              <w:pStyle w:val="paragraph"/>
              <w:spacing w:after="0"/>
              <w:rPr>
                <w:sz w:val="16"/>
                <w:szCs w:val="16"/>
              </w:rPr>
            </w:pPr>
            <w:r w:rsidRPr="007F36AA">
              <w:rPr>
                <w:sz w:val="16"/>
                <w:szCs w:val="16"/>
              </w:rPr>
              <w:t>Observation 1: If the definition of regaining coverage is not defined, the UE might pause idle mode tasks indefinitely.</w:t>
            </w:r>
          </w:p>
          <w:p w14:paraId="4C00885E" w14:textId="77777777" w:rsidR="007F36AA" w:rsidRPr="007F36AA" w:rsidRDefault="007F36AA" w:rsidP="007F36AA">
            <w:pPr>
              <w:pStyle w:val="paragraph"/>
              <w:spacing w:after="0"/>
              <w:rPr>
                <w:sz w:val="16"/>
                <w:szCs w:val="16"/>
              </w:rPr>
            </w:pPr>
            <w:r w:rsidRPr="007F36AA">
              <w:rPr>
                <w:sz w:val="16"/>
                <w:szCs w:val="16"/>
              </w:rPr>
              <w:t>Proposal 5: In order to avoid UE to pause idle mode tasks indefinitely, a reasonable concept of in coverage might be defined for the UE to resume idle mode search/measurements</w:t>
            </w:r>
          </w:p>
          <w:p w14:paraId="4B7C5537" w14:textId="77777777" w:rsidR="007F36AA" w:rsidRPr="007F36AA" w:rsidRDefault="007F36AA" w:rsidP="007F36AA">
            <w:pPr>
              <w:pStyle w:val="paragraph"/>
              <w:spacing w:after="0"/>
              <w:rPr>
                <w:sz w:val="16"/>
                <w:szCs w:val="16"/>
              </w:rPr>
            </w:pPr>
            <w:r w:rsidRPr="007F36AA">
              <w:rPr>
                <w:sz w:val="16"/>
                <w:szCs w:val="16"/>
              </w:rPr>
              <w:t>Proposal 6: In earth-fixed scenarios, if the UE is provided with t-serviceStart-r17 and has discontinuous coverage capabilities the UE is required to resume cell measurements/search when t-serviceStart-r17 is reached.</w:t>
            </w:r>
          </w:p>
          <w:p w14:paraId="7BDDFB5D" w14:textId="77777777" w:rsidR="007F36AA" w:rsidRPr="007F36AA" w:rsidRDefault="007F36AA" w:rsidP="007F36AA">
            <w:pPr>
              <w:pStyle w:val="paragraph"/>
              <w:spacing w:after="0"/>
              <w:rPr>
                <w:sz w:val="16"/>
                <w:szCs w:val="16"/>
              </w:rPr>
            </w:pPr>
            <w:r w:rsidRPr="007F36AA">
              <w:rPr>
                <w:sz w:val="16"/>
                <w:szCs w:val="16"/>
              </w:rPr>
              <w:t>Proposal 7: If t-serviceStart-r17 is not configured, the UE may optionally delay cell measurements/search until it finds itself within the area determined by the “footprintInfo” IE of SIB-32</w:t>
            </w:r>
          </w:p>
          <w:p w14:paraId="0E011D91" w14:textId="77777777" w:rsidR="007F36AA" w:rsidRPr="007F36AA" w:rsidRDefault="007F36AA" w:rsidP="007F36AA">
            <w:pPr>
              <w:pStyle w:val="paragraph"/>
              <w:spacing w:after="0"/>
              <w:rPr>
                <w:sz w:val="16"/>
                <w:szCs w:val="16"/>
              </w:rPr>
            </w:pPr>
            <w:r w:rsidRPr="007F36AA">
              <w:rPr>
                <w:sz w:val="16"/>
                <w:szCs w:val="16"/>
              </w:rPr>
              <w:t>Proposal 8: RAN4 to impose a maximum “time duration” of [24 hours] for the UE to postpone cell search/measurement when in discontinuous coverage.</w:t>
            </w:r>
          </w:p>
          <w:p w14:paraId="5BD8040A" w14:textId="77777777" w:rsidR="007F36AA" w:rsidRPr="007F36AA" w:rsidRDefault="007F36AA" w:rsidP="007F36AA">
            <w:pPr>
              <w:pStyle w:val="paragraph"/>
              <w:spacing w:after="0"/>
              <w:rPr>
                <w:sz w:val="16"/>
                <w:szCs w:val="16"/>
              </w:rPr>
            </w:pPr>
            <w:r w:rsidRPr="007F36AA">
              <w:rPr>
                <w:sz w:val="16"/>
                <w:szCs w:val="16"/>
              </w:rPr>
              <w:t>Proposal 9: In order to align with the definitions in TS36.304 and the design of t-service, in TS 36.133, Section 4.6A,</w:t>
            </w:r>
          </w:p>
          <w:p w14:paraId="091FCE99" w14:textId="77777777" w:rsidR="007F36AA" w:rsidRPr="007F36AA" w:rsidRDefault="007F36AA" w:rsidP="007F36AA">
            <w:pPr>
              <w:pStyle w:val="paragraph"/>
              <w:spacing w:after="0"/>
              <w:rPr>
                <w:sz w:val="16"/>
                <w:szCs w:val="16"/>
              </w:rPr>
            </w:pPr>
            <w:r w:rsidRPr="007F36AA">
              <w:rPr>
                <w:rFonts w:hint="eastAsia"/>
                <w:sz w:val="16"/>
                <w:szCs w:val="16"/>
              </w:rPr>
              <w:t>•</w:t>
            </w:r>
            <w:r w:rsidRPr="007F36AA">
              <w:rPr>
                <w:sz w:val="16"/>
                <w:szCs w:val="16"/>
              </w:rPr>
              <w:tab/>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24458AB1" w14:textId="77777777" w:rsidR="007F36AA" w:rsidRPr="007F36AA" w:rsidRDefault="007F36AA" w:rsidP="007F36AA">
            <w:pPr>
              <w:pStyle w:val="paragraph"/>
              <w:spacing w:after="0"/>
              <w:rPr>
                <w:sz w:val="16"/>
                <w:szCs w:val="16"/>
              </w:rPr>
            </w:pPr>
            <w:r w:rsidRPr="007F36AA">
              <w:rPr>
                <w:rFonts w:hint="eastAsia"/>
                <w:sz w:val="16"/>
                <w:szCs w:val="16"/>
              </w:rPr>
              <w:t>•</w:t>
            </w:r>
            <w:r w:rsidRPr="007F36AA">
              <w:rPr>
                <w:sz w:val="16"/>
                <w:szCs w:val="16"/>
              </w:rPr>
              <w:tab/>
              <w:t>by “If the UE has a received and stored a valid version for SystemInformationBlockType32 [2], and the UE has determined it is out of coverage after t-service, the UE is not required to perform cell measurements after t-service until the UE has regained coverage”.</w:t>
            </w:r>
          </w:p>
          <w:p w14:paraId="1AE66A3E" w14:textId="77777777" w:rsidR="007F36AA" w:rsidRPr="007F36AA" w:rsidRDefault="007F36AA" w:rsidP="007F36AA">
            <w:pPr>
              <w:pStyle w:val="paragraph"/>
              <w:spacing w:after="0"/>
              <w:rPr>
                <w:sz w:val="16"/>
                <w:szCs w:val="16"/>
              </w:rPr>
            </w:pPr>
            <w:r w:rsidRPr="007F36AA">
              <w:rPr>
                <w:sz w:val="16"/>
                <w:szCs w:val="16"/>
              </w:rPr>
              <w:t>Observation 2: If the network configures t-serviceStart and the UE is capable of discontinuous coverage, the UE might benefit – saving energy – in postponing the measurements until t-serviceStart is reached.</w:t>
            </w:r>
          </w:p>
          <w:p w14:paraId="14867A02" w14:textId="77777777" w:rsidR="007F36AA" w:rsidRPr="007F36AA" w:rsidRDefault="007F36AA" w:rsidP="007F36AA">
            <w:pPr>
              <w:pStyle w:val="paragraph"/>
              <w:spacing w:after="0"/>
              <w:rPr>
                <w:sz w:val="16"/>
                <w:szCs w:val="16"/>
              </w:rPr>
            </w:pPr>
            <w:r w:rsidRPr="007F36AA">
              <w:rPr>
                <w:sz w:val="16"/>
                <w:szCs w:val="16"/>
              </w:rPr>
              <w:t>Proposal 10: If the UE is configured with ‘t-Service-r17’ in the serving cell and eDRX_cycle, then the UE shall meet the intra and inter-frequency measurements requirements defined for DRX cycle length of [1.28] s starting from at least Tdetect before ‘t-Service-r17’, where Tdetect  are the requirements for detecting and measuring a new cell applicable for the UE configuration.</w:t>
            </w:r>
          </w:p>
          <w:p w14:paraId="06035C06" w14:textId="77777777" w:rsidR="007F36AA" w:rsidRPr="007F36AA" w:rsidRDefault="007F36AA" w:rsidP="007F36AA">
            <w:pPr>
              <w:pStyle w:val="paragraph"/>
              <w:spacing w:after="0"/>
              <w:rPr>
                <w:sz w:val="16"/>
                <w:szCs w:val="16"/>
              </w:rPr>
            </w:pPr>
            <w:r w:rsidRPr="007F36AA">
              <w:rPr>
                <w:sz w:val="16"/>
                <w:szCs w:val="16"/>
              </w:rPr>
              <w:t>Proposal 11: If the UE has discontinuous coverage capabilities and is configured with SIB32 (ex: t-serviceStart), the requirement above does not apply.</w:t>
            </w:r>
          </w:p>
          <w:p w14:paraId="49EDF59F" w14:textId="77777777" w:rsidR="007F36AA" w:rsidRPr="007F36AA" w:rsidRDefault="007F36AA" w:rsidP="007F36AA">
            <w:pPr>
              <w:pStyle w:val="paragraph"/>
              <w:spacing w:after="0"/>
              <w:rPr>
                <w:sz w:val="16"/>
                <w:szCs w:val="16"/>
              </w:rPr>
            </w:pPr>
            <w:r w:rsidRPr="007F36AA">
              <w:rPr>
                <w:sz w:val="16"/>
                <w:szCs w:val="16"/>
              </w:rPr>
              <w:t>Proposal 12: Do not apply the idle mode measurement requirements after a time period of X + ‘t-ServiceStart-r17’, where X is time until the UE acquires the system information carrying Ephemeris.</w:t>
            </w:r>
          </w:p>
          <w:p w14:paraId="48F4AB61" w14:textId="77777777" w:rsidR="007F36AA" w:rsidRPr="007F36AA" w:rsidRDefault="007F36AA" w:rsidP="007F36AA">
            <w:pPr>
              <w:pStyle w:val="paragraph"/>
              <w:spacing w:after="0"/>
              <w:rPr>
                <w:sz w:val="16"/>
                <w:szCs w:val="16"/>
              </w:rPr>
            </w:pPr>
            <w:r w:rsidRPr="007F36AA">
              <w:rPr>
                <w:sz w:val="16"/>
                <w:szCs w:val="16"/>
              </w:rPr>
              <w:t>Observation 3: The network is capable of modulate the interval between measurements by choosing the (e)-DRX cycle length and the parameter numDRX-CyclesRelaxed. It is not needed to introduce a scaling factor for the relaxed cell measurements. RAN2 did not differentiate the relaxation factor for GSO and NGSO.</w:t>
            </w:r>
          </w:p>
          <w:p w14:paraId="6D5F812D" w14:textId="77777777" w:rsidR="007F36AA" w:rsidRPr="007F36AA" w:rsidRDefault="007F36AA" w:rsidP="007F36AA">
            <w:pPr>
              <w:pStyle w:val="paragraph"/>
              <w:spacing w:after="0"/>
              <w:rPr>
                <w:sz w:val="16"/>
                <w:szCs w:val="16"/>
              </w:rPr>
            </w:pPr>
            <w:r w:rsidRPr="007F36AA">
              <w:rPr>
                <w:sz w:val="16"/>
                <w:szCs w:val="16"/>
              </w:rPr>
              <w:t>Proposal 13: Do not introduce a scaling factor for the relaxation factor for NGSO compared to GSO. The relaxation factor can already be modulated by the RRC parameter numDRX-cyclesRelaxed specified by RAN2.</w:t>
            </w:r>
          </w:p>
          <w:p w14:paraId="03EB8C7E" w14:textId="77777777" w:rsidR="007F36AA" w:rsidRPr="007F36AA" w:rsidRDefault="007F36AA" w:rsidP="007F36AA">
            <w:pPr>
              <w:pStyle w:val="paragraph"/>
              <w:spacing w:after="0"/>
              <w:rPr>
                <w:sz w:val="16"/>
                <w:szCs w:val="16"/>
              </w:rPr>
            </w:pPr>
            <w:r w:rsidRPr="007F36AA">
              <w:rPr>
                <w:sz w:val="16"/>
                <w:szCs w:val="16"/>
              </w:rPr>
              <w:t>Observation 4: The applicability of the measurement relaxation depends on fulfilling the conditions specified by RAN1 and RAN2. There are currently no conditions related to t-service.</w:t>
            </w:r>
          </w:p>
          <w:p w14:paraId="7E797C09" w14:textId="77777777" w:rsidR="007F36AA" w:rsidRPr="007F36AA" w:rsidRDefault="007F36AA" w:rsidP="007F36AA">
            <w:pPr>
              <w:pStyle w:val="paragraph"/>
              <w:spacing w:after="0"/>
              <w:rPr>
                <w:sz w:val="16"/>
                <w:szCs w:val="16"/>
              </w:rPr>
            </w:pPr>
            <w:r w:rsidRPr="007F36AA">
              <w:rPr>
                <w:sz w:val="16"/>
                <w:szCs w:val="16"/>
              </w:rPr>
              <w:t>Proposal 14: Do not introduce pre-conditions for the applicability of measurement relaxation on top of those already defined by RAN2.</w:t>
            </w:r>
          </w:p>
          <w:p w14:paraId="1598634D" w14:textId="77777777" w:rsidR="007F36AA" w:rsidRPr="007F36AA" w:rsidRDefault="007F36AA" w:rsidP="007F36AA">
            <w:pPr>
              <w:pStyle w:val="paragraph"/>
              <w:spacing w:after="0"/>
              <w:rPr>
                <w:sz w:val="16"/>
                <w:szCs w:val="16"/>
              </w:rPr>
            </w:pPr>
            <w:r w:rsidRPr="007F36AA">
              <w:rPr>
                <w:sz w:val="16"/>
                <w:szCs w:val="16"/>
              </w:rPr>
              <w:t>Proposal 15: Do not revise the relaxed neighbor cell measurement requirements based on the number of found satellites.</w:t>
            </w:r>
          </w:p>
          <w:p w14:paraId="12264888" w14:textId="620EA1EF" w:rsidR="007F36AA" w:rsidRDefault="007F36AA" w:rsidP="007F36AA">
            <w:pPr>
              <w:pStyle w:val="paragraph"/>
              <w:spacing w:after="0"/>
              <w:rPr>
                <w:sz w:val="16"/>
                <w:szCs w:val="16"/>
              </w:rPr>
            </w:pPr>
            <w:r w:rsidRPr="007F36AA">
              <w:rPr>
                <w:sz w:val="16"/>
                <w:szCs w:val="16"/>
              </w:rPr>
              <w:t>Proposal 16: Do not create additional requirements after t-serviceStart regarding UE paging interruption.</w:t>
            </w:r>
          </w:p>
          <w:p w14:paraId="6667440F" w14:textId="22AAE56B" w:rsidR="00D03339" w:rsidRDefault="00D03339" w:rsidP="007F36AA">
            <w:pPr>
              <w:pStyle w:val="paragraph"/>
              <w:spacing w:after="0"/>
              <w:rPr>
                <w:sz w:val="16"/>
                <w:szCs w:val="16"/>
              </w:rPr>
            </w:pPr>
          </w:p>
          <w:p w14:paraId="2E0887C3" w14:textId="3571C5A2" w:rsidR="00D03339" w:rsidRDefault="00D03339" w:rsidP="007F36AA">
            <w:pPr>
              <w:pStyle w:val="paragraph"/>
              <w:spacing w:after="0"/>
              <w:rPr>
                <w:rFonts w:eastAsia="SimSun"/>
                <w:color w:val="0070C0"/>
                <w:sz w:val="20"/>
                <w:lang w:eastAsia="zh-CN"/>
              </w:rPr>
            </w:pPr>
            <w:r w:rsidRPr="00D03339">
              <w:rPr>
                <w:rFonts w:eastAsia="SimSun"/>
                <w:color w:val="0070C0"/>
                <w:sz w:val="20"/>
                <w:lang w:eastAsia="zh-CN"/>
              </w:rPr>
              <w:t xml:space="preserve">Moderators’ Note: </w:t>
            </w:r>
            <w:r>
              <w:rPr>
                <w:rFonts w:eastAsia="SimSun"/>
                <w:color w:val="0070C0"/>
                <w:sz w:val="20"/>
                <w:lang w:eastAsia="zh-CN"/>
              </w:rPr>
              <w:t xml:space="preserve">Proposal 4 in </w:t>
            </w:r>
            <w:r w:rsidRPr="00D03339">
              <w:rPr>
                <w:rFonts w:eastAsia="SimSun"/>
                <w:color w:val="0070C0"/>
                <w:sz w:val="20"/>
                <w:lang w:eastAsia="zh-CN"/>
              </w:rPr>
              <w:t>R4-2302344</w:t>
            </w:r>
            <w:r>
              <w:rPr>
                <w:rFonts w:eastAsia="SimSun"/>
                <w:color w:val="0070C0"/>
                <w:sz w:val="20"/>
                <w:lang w:eastAsia="zh-CN"/>
              </w:rPr>
              <w:t xml:space="preserve"> has already been agreed in RAN4#104-e (</w:t>
            </w:r>
            <w:r w:rsidRPr="00D03339">
              <w:rPr>
                <w:rFonts w:eastAsia="SimSun"/>
                <w:color w:val="0070C0"/>
                <w:sz w:val="20"/>
                <w:lang w:eastAsia="zh-CN"/>
              </w:rPr>
              <w:t>R4-2214350</w:t>
            </w:r>
            <w:r>
              <w:rPr>
                <w:rFonts w:eastAsia="SimSun"/>
                <w:color w:val="0070C0"/>
                <w:sz w:val="20"/>
                <w:lang w:eastAsia="zh-CN"/>
              </w:rPr>
              <w:t xml:space="preserve">), as in Issue 1-1-3. </w:t>
            </w:r>
          </w:p>
          <w:p w14:paraId="6CDE1870" w14:textId="77777777" w:rsidR="00D03339" w:rsidRPr="00D03339" w:rsidRDefault="00D03339" w:rsidP="00D03339">
            <w:pPr>
              <w:numPr>
                <w:ilvl w:val="0"/>
                <w:numId w:val="7"/>
              </w:numPr>
              <w:spacing w:after="120" w:line="259" w:lineRule="auto"/>
              <w:rPr>
                <w:rFonts w:eastAsia="SimSun"/>
                <w:color w:val="0070C0"/>
                <w:szCs w:val="24"/>
                <w:lang w:eastAsia="zh-CN"/>
              </w:rPr>
            </w:pPr>
            <w:r w:rsidRPr="00D03339">
              <w:rPr>
                <w:rFonts w:eastAsia="SimSun"/>
                <w:color w:val="0070C0"/>
                <w:szCs w:val="24"/>
                <w:lang w:eastAsia="zh-CN"/>
              </w:rPr>
              <w:t>The requirements apply provided that serving and all neighbour satellites on the same layer are of same satellite type (LEO or GEO).</w:t>
            </w:r>
          </w:p>
          <w:p w14:paraId="112FF7EA" w14:textId="75508B9A" w:rsidR="00D03339" w:rsidRPr="00D03339" w:rsidRDefault="00D03339" w:rsidP="007F36AA">
            <w:pPr>
              <w:pStyle w:val="paragraph"/>
              <w:spacing w:after="0"/>
              <w:rPr>
                <w:rFonts w:eastAsia="SimSun"/>
                <w:color w:val="0070C0"/>
                <w:sz w:val="20"/>
                <w:lang w:eastAsia="zh-CN"/>
              </w:rPr>
            </w:pPr>
            <w:r>
              <w:rPr>
                <w:rFonts w:eastAsia="SimSun"/>
                <w:color w:val="0070C0"/>
                <w:sz w:val="20"/>
                <w:lang w:eastAsia="zh-CN"/>
              </w:rPr>
              <w:t xml:space="preserve"> </w:t>
            </w:r>
          </w:p>
          <w:p w14:paraId="20523806" w14:textId="4D0E0C41" w:rsidR="00EB4AB8" w:rsidRPr="007F36AA" w:rsidRDefault="00EB4AB8" w:rsidP="00EB4AB8">
            <w:pPr>
              <w:pStyle w:val="paragraph"/>
              <w:spacing w:before="0" w:beforeAutospacing="0" w:after="0" w:afterAutospacing="0"/>
              <w:rPr>
                <w:sz w:val="16"/>
                <w:szCs w:val="16"/>
              </w:rPr>
            </w:pPr>
          </w:p>
        </w:tc>
      </w:tr>
      <w:tr w:rsidR="00EB4AB8" w14:paraId="366B0000" w14:textId="77777777" w:rsidTr="00243C5E">
        <w:trPr>
          <w:trHeight w:val="468"/>
        </w:trPr>
        <w:tc>
          <w:tcPr>
            <w:tcW w:w="1115" w:type="dxa"/>
          </w:tcPr>
          <w:p w14:paraId="4F6D8ECE" w14:textId="6A7FE109" w:rsidR="00EB4AB8" w:rsidRPr="004A7544" w:rsidRDefault="009E6F28" w:rsidP="00EB4AB8">
            <w:pPr>
              <w:spacing w:before="120" w:after="120"/>
            </w:pPr>
            <w:hyperlink r:id="rId17" w:history="1">
              <w:r w:rsidR="00EB4AB8">
                <w:rPr>
                  <w:rStyle w:val="Hyperlink"/>
                  <w:rFonts w:ascii="Arial" w:hAnsi="Arial" w:cs="Arial"/>
                  <w:b/>
                  <w:bCs/>
                  <w:sz w:val="16"/>
                  <w:szCs w:val="16"/>
                </w:rPr>
                <w:t>R4-2302394</w:t>
              </w:r>
            </w:hyperlink>
          </w:p>
        </w:tc>
        <w:tc>
          <w:tcPr>
            <w:tcW w:w="1115" w:type="dxa"/>
          </w:tcPr>
          <w:p w14:paraId="390C6468" w14:textId="52E923E6" w:rsidR="00EB4AB8" w:rsidRPr="004A7544" w:rsidRDefault="00EB4AB8" w:rsidP="00EB4AB8">
            <w:pPr>
              <w:spacing w:before="120" w:after="120"/>
            </w:pPr>
            <w:r>
              <w:rPr>
                <w:rFonts w:ascii="Arial" w:hAnsi="Arial" w:cs="Arial"/>
                <w:sz w:val="16"/>
                <w:szCs w:val="16"/>
              </w:rPr>
              <w:t>Ericsson</w:t>
            </w:r>
          </w:p>
        </w:tc>
        <w:tc>
          <w:tcPr>
            <w:tcW w:w="7401" w:type="dxa"/>
          </w:tcPr>
          <w:p w14:paraId="350432C8" w14:textId="2E2573FA" w:rsidR="007F36AA" w:rsidRPr="007F36AA" w:rsidRDefault="007F36AA" w:rsidP="00266C25">
            <w:pPr>
              <w:numPr>
                <w:ilvl w:val="0"/>
                <w:numId w:val="19"/>
              </w:numPr>
              <w:tabs>
                <w:tab w:val="clear" w:pos="1304"/>
                <w:tab w:val="left" w:pos="1701"/>
                <w:tab w:val="num" w:pos="1767"/>
              </w:tabs>
              <w:spacing w:after="120" w:line="259" w:lineRule="auto"/>
              <w:ind w:left="917" w:hanging="917"/>
              <w:jc w:val="both"/>
              <w:rPr>
                <w:rFonts w:ascii="Arial" w:eastAsiaTheme="minorHAnsi" w:hAnsi="Arial" w:cstheme="minorBidi"/>
                <w:color w:val="000000" w:themeColor="text1"/>
                <w:sz w:val="16"/>
                <w:szCs w:val="16"/>
                <w:lang w:val="en-US" w:eastAsia="zh-CN"/>
              </w:rPr>
            </w:pPr>
            <w:r w:rsidRPr="007F36AA">
              <w:rPr>
                <w:rFonts w:ascii="Arial" w:eastAsiaTheme="minorHAnsi" w:hAnsi="Arial" w:cstheme="minorBidi"/>
                <w:color w:val="000000" w:themeColor="text1"/>
                <w:sz w:val="16"/>
                <w:szCs w:val="16"/>
                <w:lang w:val="en-US" w:eastAsia="zh-CN"/>
              </w:rPr>
              <w:t xml:space="preserve">When the UE is provided with t-serviceStart-r17 and has discontinuous coverage capabilities, then after t-service-r17 is reached and the UE is out of coverage, the UE may </w:t>
            </w:r>
            <w:r w:rsidRPr="007F36AA">
              <w:rPr>
                <w:rFonts w:ascii="Arial" w:eastAsiaTheme="minorHAnsi" w:hAnsi="Arial" w:cstheme="minorBidi"/>
                <w:color w:val="000000" w:themeColor="text1"/>
                <w:sz w:val="16"/>
                <w:szCs w:val="16"/>
                <w:lang w:val="en-US" w:eastAsia="zh-CN"/>
              </w:rPr>
              <w:lastRenderedPageBreak/>
              <w:t>delay or resume cell measurements/search until UE has acquired the system information carrying the Ephemeris.</w:t>
            </w:r>
          </w:p>
          <w:p w14:paraId="5C0C85F0" w14:textId="1C07B839"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Theme="minorHAnsi" w:hAnsi="Arial" w:cstheme="minorBidi"/>
                <w:color w:val="000000" w:themeColor="text1"/>
                <w:sz w:val="16"/>
                <w:szCs w:val="16"/>
                <w:lang w:val="en-US" w:eastAsia="zh-CN"/>
              </w:rPr>
              <w:t>The UE is allowed to drop paging immediately after ‘t-ServiceStart-r17’ until the time UE has UE acquired the system information carrying the Ephemeris.</w:t>
            </w:r>
          </w:p>
          <w:p w14:paraId="7A64F1BF" w14:textId="66230CE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sz w:val="16"/>
                <w:szCs w:val="16"/>
                <w:lang w:eastAsia="zh-CN"/>
              </w:rPr>
            </w:pPr>
            <w:r w:rsidRPr="007F36AA">
              <w:rPr>
                <w:rFonts w:ascii="Arial" w:eastAsiaTheme="minorHAnsi" w:hAnsi="Arial" w:cs="v4.2.0"/>
                <w:sz w:val="16"/>
                <w:szCs w:val="16"/>
                <w:lang w:val="en-US" w:eastAsia="zh-CN"/>
              </w:rPr>
              <w:t xml:space="preserve">If the UE is configured with DRX cycle </w:t>
            </w:r>
            <w:r w:rsidRPr="007F36AA">
              <w:rPr>
                <w:rFonts w:ascii="Arial" w:eastAsiaTheme="minorHAnsi" w:hAnsi="Arial" w:cs="Arial"/>
                <w:sz w:val="16"/>
                <w:szCs w:val="16"/>
                <w:lang w:val="en-US" w:eastAsia="zh-CN"/>
              </w:rPr>
              <w:t>≥</w:t>
            </w:r>
            <w:r w:rsidRPr="007F36AA">
              <w:rPr>
                <w:rFonts w:ascii="Arial" w:eastAsiaTheme="minorHAnsi" w:hAnsi="Arial" w:cs="v4.2.0"/>
                <w:sz w:val="16"/>
                <w:szCs w:val="16"/>
                <w:lang w:val="en-US" w:eastAsia="zh-CN"/>
              </w:rPr>
              <w:t xml:space="preserve"> [1.28] sec,</w:t>
            </w:r>
            <w:r w:rsidRPr="007F36AA">
              <w:rPr>
                <w:rFonts w:ascii="Arial" w:eastAsiaTheme="minorHAnsi" w:hAnsi="Arial" w:cstheme="minorBidi"/>
                <w:sz w:val="16"/>
                <w:szCs w:val="16"/>
                <w:lang w:val="en-US" w:eastAsia="zh-CN"/>
              </w:rPr>
              <w:t xml:space="preserve"> </w:t>
            </w:r>
            <w:r w:rsidRPr="007F36AA">
              <w:rPr>
                <w:rFonts w:ascii="Arial" w:eastAsiaTheme="minorHAnsi" w:hAnsi="Arial" w:cs="v4.2.0"/>
                <w:sz w:val="16"/>
                <w:szCs w:val="16"/>
                <w:lang w:val="en-US" w:eastAsia="zh-CN"/>
              </w:rPr>
              <w:t xml:space="preserve">then </w:t>
            </w:r>
            <w:r w:rsidRPr="007F36AA">
              <w:rPr>
                <w:rFonts w:ascii="Arial" w:eastAsiaTheme="minorHAnsi" w:hAnsi="Arial" w:cstheme="minorBidi"/>
                <w:sz w:val="16"/>
                <w:szCs w:val="16"/>
                <w:lang w:val="en-US" w:eastAsia="zh-CN"/>
              </w:rPr>
              <w:t xml:space="preserve">the UE shall meet the requirements defined for DRX cycle of [640] ms starting from at least [4] DRX cycles  before </w:t>
            </w:r>
            <w:r w:rsidRPr="007F36AA">
              <w:rPr>
                <w:rFonts w:ascii="Arial" w:eastAsiaTheme="minorHAnsi" w:hAnsi="Arial" w:cstheme="minorBidi"/>
                <w:color w:val="000000" w:themeColor="text1"/>
                <w:sz w:val="16"/>
                <w:szCs w:val="16"/>
                <w:lang w:val="en-US" w:eastAsia="zh-CN"/>
              </w:rPr>
              <w:t>‘</w:t>
            </w:r>
            <w:r w:rsidRPr="007F36AA">
              <w:rPr>
                <w:rFonts w:ascii="Arial" w:eastAsiaTheme="minorHAnsi" w:hAnsi="Arial" w:cstheme="minorBidi"/>
                <w:i/>
                <w:iCs/>
                <w:color w:val="000000" w:themeColor="text1"/>
                <w:sz w:val="16"/>
                <w:szCs w:val="16"/>
                <w:lang w:val="en-US" w:eastAsia="zh-CN"/>
              </w:rPr>
              <w:t>t-Service-r17’</w:t>
            </w:r>
            <w:r w:rsidRPr="007F36AA">
              <w:rPr>
                <w:rFonts w:ascii="Arial" w:eastAsiaTheme="minorHAnsi" w:hAnsi="Arial" w:cstheme="minorBidi"/>
                <w:sz w:val="16"/>
                <w:szCs w:val="16"/>
                <w:lang w:val="en-US" w:eastAsia="zh-CN"/>
              </w:rPr>
              <w:t xml:space="preserve">. </w:t>
            </w:r>
          </w:p>
          <w:p w14:paraId="0D9B1DE8"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Theme="minorHAnsi" w:hAnsi="Arial" w:cs="v4.2.0"/>
                <w:color w:val="000000" w:themeColor="text1"/>
                <w:sz w:val="16"/>
                <w:szCs w:val="16"/>
                <w:lang w:val="en-US" w:eastAsia="zh-CN"/>
              </w:rPr>
              <w:t xml:space="preserve">If the UE is configured with </w:t>
            </w:r>
            <w:r w:rsidRPr="007F36AA">
              <w:rPr>
                <w:rFonts w:ascii="Arial" w:eastAsiaTheme="minorHAnsi" w:hAnsi="Arial" w:cstheme="minorBidi"/>
                <w:color w:val="000000" w:themeColor="text1"/>
                <w:sz w:val="16"/>
                <w:szCs w:val="16"/>
                <w:lang w:val="en-US" w:eastAsia="zh-CN"/>
              </w:rPr>
              <w:t>‘</w:t>
            </w:r>
            <w:r w:rsidRPr="007F36AA">
              <w:rPr>
                <w:rFonts w:ascii="Arial" w:eastAsiaTheme="minorHAnsi" w:hAnsi="Arial" w:cstheme="minorBidi"/>
                <w:i/>
                <w:iCs/>
                <w:color w:val="000000" w:themeColor="text1"/>
                <w:sz w:val="16"/>
                <w:szCs w:val="16"/>
                <w:lang w:val="en-US" w:eastAsia="zh-CN"/>
              </w:rPr>
              <w:t>t-Service-r17</w:t>
            </w:r>
            <w:r w:rsidRPr="007F36AA">
              <w:rPr>
                <w:rFonts w:ascii="Arial" w:eastAsiaTheme="minorHAnsi" w:hAnsi="Arial" w:cstheme="minorBidi"/>
                <w:color w:val="000000" w:themeColor="text1"/>
                <w:sz w:val="16"/>
                <w:szCs w:val="16"/>
                <w:lang w:val="en-US" w:eastAsia="zh-CN"/>
              </w:rPr>
              <w:t>’ [2] in the serving cell</w:t>
            </w:r>
            <w:r w:rsidRPr="007F36AA">
              <w:rPr>
                <w:rFonts w:ascii="Arial" w:eastAsiaTheme="minorHAnsi" w:hAnsi="Arial" w:cs="v4.2.0"/>
                <w:color w:val="000000" w:themeColor="text1"/>
                <w:sz w:val="16"/>
                <w:szCs w:val="16"/>
                <w:lang w:val="en-US" w:eastAsia="zh-CN"/>
              </w:rPr>
              <w:t xml:space="preserve"> and eDRX_cycle, then the UE shall meet the requirements defined for DRX cycle length of [2.56] s </w:t>
            </w:r>
            <w:r w:rsidRPr="007F36AA">
              <w:rPr>
                <w:rFonts w:ascii="Arial" w:eastAsiaTheme="minorHAnsi" w:hAnsi="Arial" w:cs="v4.2.0"/>
                <w:snapToGrid w:val="0"/>
                <w:color w:val="000000" w:themeColor="text1"/>
                <w:sz w:val="16"/>
                <w:szCs w:val="16"/>
                <w:lang w:val="en-US" w:eastAsia="zh-CN"/>
              </w:rPr>
              <w:t xml:space="preserve">starting from at least [1] eDRX cycle before </w:t>
            </w:r>
            <w:r w:rsidRPr="007F36AA">
              <w:rPr>
                <w:rFonts w:ascii="Arial" w:eastAsiaTheme="minorHAnsi" w:hAnsi="Arial" w:cstheme="minorBidi"/>
                <w:color w:val="000000" w:themeColor="text1"/>
                <w:sz w:val="16"/>
                <w:szCs w:val="16"/>
                <w:lang w:val="en-US" w:eastAsia="zh-CN"/>
              </w:rPr>
              <w:t>‘</w:t>
            </w:r>
            <w:r w:rsidRPr="007F36AA">
              <w:rPr>
                <w:rFonts w:ascii="Arial" w:eastAsiaTheme="minorHAnsi" w:hAnsi="Arial" w:cstheme="minorBidi"/>
                <w:i/>
                <w:iCs/>
                <w:color w:val="000000" w:themeColor="text1"/>
                <w:sz w:val="16"/>
                <w:szCs w:val="16"/>
                <w:lang w:val="en-US" w:eastAsia="zh-CN"/>
              </w:rPr>
              <w:t>t-Service-r17</w:t>
            </w:r>
            <w:r w:rsidRPr="007F36AA">
              <w:rPr>
                <w:rFonts w:ascii="Arial" w:eastAsiaTheme="minorHAnsi" w:hAnsi="Arial" w:cstheme="minorBidi"/>
                <w:color w:val="000000" w:themeColor="text1"/>
                <w:sz w:val="16"/>
                <w:szCs w:val="16"/>
                <w:lang w:val="en-US" w:eastAsia="zh-CN"/>
              </w:rPr>
              <w:t>’.</w:t>
            </w:r>
          </w:p>
          <w:p w14:paraId="12D707F4"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新細明體" w:hAnsi="Arial" w:cstheme="minorBidi"/>
                <w:iCs/>
                <w:color w:val="000000" w:themeColor="text1"/>
                <w:sz w:val="16"/>
                <w:szCs w:val="16"/>
                <w:lang w:val="en-US" w:eastAsia="zh-TW"/>
              </w:rPr>
              <w:t>The serving cell measurement relaxation factor is reduced by factor 2 for NGSO compared to corresponding GSO relaxation factor for eMTC and NB-IoT in IDLE mode.</w:t>
            </w:r>
          </w:p>
          <w:p w14:paraId="5E58D7BB"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新細明體" w:hAnsi="Arial" w:cstheme="minorBidi"/>
                <w:iCs/>
                <w:color w:val="000000" w:themeColor="text1"/>
                <w:sz w:val="16"/>
                <w:szCs w:val="16"/>
                <w:lang w:val="en-US" w:eastAsia="zh-TW"/>
              </w:rPr>
              <w:t>In NGSO, the cat-M/NB UE</w:t>
            </w:r>
            <w:r w:rsidRPr="007F36AA">
              <w:rPr>
                <w:rFonts w:ascii="Arial" w:eastAsiaTheme="minorHAnsi" w:hAnsi="Arial" w:cs="v4.2.0"/>
                <w:color w:val="000000" w:themeColor="text1"/>
                <w:sz w:val="16"/>
                <w:szCs w:val="16"/>
                <w:lang w:val="en-US" w:eastAsia="zh-CN"/>
              </w:rPr>
              <w:t xml:space="preserve"> configured with </w:t>
            </w:r>
            <w:r w:rsidRPr="007F36AA">
              <w:rPr>
                <w:rFonts w:ascii="Arial" w:eastAsiaTheme="minorHAnsi" w:hAnsi="Arial" w:cstheme="minorBidi"/>
                <w:color w:val="000000" w:themeColor="text1"/>
                <w:sz w:val="16"/>
                <w:szCs w:val="16"/>
                <w:lang w:val="en-US" w:eastAsia="zh-CN"/>
              </w:rPr>
              <w:t>‘</w:t>
            </w:r>
            <w:r w:rsidRPr="007F36AA">
              <w:rPr>
                <w:rFonts w:ascii="Arial" w:eastAsiaTheme="minorHAnsi" w:hAnsi="Arial" w:cstheme="minorBidi"/>
                <w:i/>
                <w:iCs/>
                <w:color w:val="000000" w:themeColor="text1"/>
                <w:sz w:val="16"/>
                <w:szCs w:val="16"/>
                <w:lang w:val="en-US" w:eastAsia="zh-CN"/>
              </w:rPr>
              <w:t>t-Service</w:t>
            </w:r>
            <w:r w:rsidRPr="007F36AA">
              <w:rPr>
                <w:rFonts w:ascii="Arial" w:eastAsiaTheme="minorHAnsi" w:hAnsi="Arial" w:cstheme="minorBidi"/>
                <w:color w:val="000000" w:themeColor="text1"/>
                <w:sz w:val="16"/>
                <w:szCs w:val="16"/>
                <w:lang w:val="en-US" w:eastAsia="zh-CN"/>
              </w:rPr>
              <w:t>’</w:t>
            </w:r>
            <w:r w:rsidRPr="007F36AA">
              <w:rPr>
                <w:rFonts w:ascii="Arial" w:eastAsia="新細明體" w:hAnsi="Arial" w:cstheme="minorBidi"/>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7F36AA">
              <w:rPr>
                <w:rFonts w:ascii="Arial" w:eastAsiaTheme="minorHAnsi" w:hAnsi="Arial" w:cstheme="minorBidi"/>
                <w:color w:val="000000" w:themeColor="text1"/>
                <w:sz w:val="16"/>
                <w:szCs w:val="16"/>
                <w:lang w:val="en-US" w:eastAsia="zh-CN"/>
              </w:rPr>
              <w:t>the serving cell is not going to stop serving the area, where the UE is located, at least during the last [4] DRX cycles before ‘</w:t>
            </w:r>
            <w:r w:rsidRPr="007F36AA">
              <w:rPr>
                <w:rFonts w:ascii="Arial" w:eastAsiaTheme="minorHAnsi" w:hAnsi="Arial" w:cstheme="minorBidi"/>
                <w:i/>
                <w:iCs/>
                <w:color w:val="000000" w:themeColor="text1"/>
                <w:sz w:val="16"/>
                <w:szCs w:val="16"/>
                <w:lang w:val="en-US" w:eastAsia="zh-CN"/>
              </w:rPr>
              <w:t>t-Service-r17</w:t>
            </w:r>
            <w:r w:rsidRPr="007F36AA">
              <w:rPr>
                <w:rFonts w:ascii="Arial" w:eastAsiaTheme="minorHAnsi" w:hAnsi="Arial" w:cstheme="minorBidi"/>
                <w:color w:val="000000" w:themeColor="text1"/>
                <w:sz w:val="16"/>
                <w:szCs w:val="16"/>
                <w:lang w:val="en-US" w:eastAsia="zh-CN"/>
              </w:rPr>
              <w:t>’ if not configured with eDRX_IDLE cycle.</w:t>
            </w:r>
          </w:p>
          <w:p w14:paraId="115914B3"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新細明體" w:hAnsi="Arial" w:cstheme="minorBidi"/>
                <w:iCs/>
                <w:color w:val="000000" w:themeColor="text1"/>
                <w:sz w:val="16"/>
                <w:szCs w:val="16"/>
                <w:lang w:val="en-US" w:eastAsia="zh-TW"/>
              </w:rPr>
              <w:t>In NGSO, the cat-M/NB UE</w:t>
            </w:r>
            <w:r w:rsidRPr="007F36AA">
              <w:rPr>
                <w:rFonts w:ascii="Arial" w:eastAsiaTheme="minorHAnsi" w:hAnsi="Arial" w:cs="v4.2.0"/>
                <w:color w:val="000000" w:themeColor="text1"/>
                <w:sz w:val="16"/>
                <w:szCs w:val="16"/>
                <w:lang w:val="en-US" w:eastAsia="zh-CN"/>
              </w:rPr>
              <w:t xml:space="preserve"> configured with </w:t>
            </w:r>
            <w:r w:rsidRPr="007F36AA">
              <w:rPr>
                <w:rFonts w:ascii="Arial" w:eastAsiaTheme="minorHAnsi" w:hAnsi="Arial" w:cstheme="minorBidi"/>
                <w:color w:val="000000" w:themeColor="text1"/>
                <w:sz w:val="16"/>
                <w:szCs w:val="16"/>
                <w:lang w:val="en-US" w:eastAsia="zh-CN"/>
              </w:rPr>
              <w:t>‘</w:t>
            </w:r>
            <w:r w:rsidRPr="007F36AA">
              <w:rPr>
                <w:rFonts w:ascii="Arial" w:eastAsiaTheme="minorHAnsi" w:hAnsi="Arial" w:cstheme="minorBidi"/>
                <w:i/>
                <w:iCs/>
                <w:color w:val="000000" w:themeColor="text1"/>
                <w:sz w:val="16"/>
                <w:szCs w:val="16"/>
                <w:lang w:val="en-US" w:eastAsia="zh-CN"/>
              </w:rPr>
              <w:t>t-Service</w:t>
            </w:r>
            <w:r w:rsidRPr="007F36AA">
              <w:rPr>
                <w:rFonts w:ascii="Arial" w:eastAsiaTheme="minorHAnsi" w:hAnsi="Arial" w:cstheme="minorBidi"/>
                <w:color w:val="000000" w:themeColor="text1"/>
                <w:sz w:val="16"/>
                <w:szCs w:val="16"/>
                <w:lang w:val="en-US" w:eastAsia="zh-CN"/>
              </w:rPr>
              <w:t>’</w:t>
            </w:r>
            <w:r w:rsidRPr="007F36AA">
              <w:rPr>
                <w:rFonts w:ascii="Arial" w:eastAsia="新細明體" w:hAnsi="Arial" w:cstheme="minorBidi"/>
                <w:iCs/>
                <w:color w:val="000000" w:themeColor="text1"/>
                <w:sz w:val="16"/>
                <w:szCs w:val="16"/>
                <w:lang w:val="en-US" w:eastAsia="zh-TW"/>
              </w:rPr>
              <w:t xml:space="preserve"> in IDLE mode is allowed to meet the relaxed serving cell measurement requirements provided that the UE has met the existing relaxation conditions and </w:t>
            </w:r>
            <w:r w:rsidRPr="007F36AA">
              <w:rPr>
                <w:rFonts w:ascii="Arial" w:eastAsiaTheme="minorHAnsi" w:hAnsi="Arial" w:cstheme="minorBidi"/>
                <w:color w:val="000000" w:themeColor="text1"/>
                <w:sz w:val="16"/>
                <w:szCs w:val="16"/>
                <w:lang w:val="en-US" w:eastAsia="zh-CN"/>
              </w:rPr>
              <w:t>the serving cell is not going to stop serving the area, where the UE is located, at least during the last [1] DRX cycles before ‘</w:t>
            </w:r>
            <w:r w:rsidRPr="007F36AA">
              <w:rPr>
                <w:rFonts w:ascii="Arial" w:eastAsiaTheme="minorHAnsi" w:hAnsi="Arial" w:cstheme="minorBidi"/>
                <w:i/>
                <w:iCs/>
                <w:color w:val="000000" w:themeColor="text1"/>
                <w:sz w:val="16"/>
                <w:szCs w:val="16"/>
                <w:lang w:val="en-US" w:eastAsia="zh-CN"/>
              </w:rPr>
              <w:t>t-Service-r17</w:t>
            </w:r>
            <w:r w:rsidRPr="007F36AA">
              <w:rPr>
                <w:rFonts w:ascii="Arial" w:eastAsiaTheme="minorHAnsi" w:hAnsi="Arial" w:cstheme="minorBidi"/>
                <w:color w:val="000000" w:themeColor="text1"/>
                <w:sz w:val="16"/>
                <w:szCs w:val="16"/>
                <w:lang w:val="en-US" w:eastAsia="zh-CN"/>
              </w:rPr>
              <w:t>’ if configured with eDRX_IDLE cycle.</w:t>
            </w:r>
          </w:p>
          <w:p w14:paraId="217BE2DB"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新細明體" w:hAnsi="Arial" w:cstheme="minorBidi"/>
                <w:iCs/>
                <w:color w:val="000000" w:themeColor="text1"/>
                <w:sz w:val="16"/>
                <w:szCs w:val="16"/>
                <w:lang w:val="en-US" w:eastAsia="zh-TW"/>
              </w:rPr>
              <w:t xml:space="preserve">The eMTC and NB-IoT UE is allowed to meet the relaxed neighbour cell requirements provided that it has found more than [1] satellite including the serving satellite. </w:t>
            </w:r>
          </w:p>
          <w:p w14:paraId="28BABE82"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heme="minorHAnsi" w:hAnsi="Arial" w:cstheme="minorBidi"/>
                <w:color w:val="000000" w:themeColor="text1"/>
                <w:sz w:val="16"/>
                <w:szCs w:val="16"/>
                <w:lang w:eastAsia="zh-CN"/>
              </w:rPr>
            </w:pPr>
            <w:r w:rsidRPr="007F36AA">
              <w:rPr>
                <w:rFonts w:ascii="Arial" w:eastAsiaTheme="minorHAnsi" w:hAnsi="Arial" w:cstheme="minorBidi"/>
                <w:color w:val="000000" w:themeColor="text1"/>
                <w:sz w:val="16"/>
                <w:szCs w:val="16"/>
                <w:lang w:val="en-US" w:eastAsia="zh-CN"/>
              </w:rPr>
              <w:t>If the eMTC UE is configured with ‘</w:t>
            </w:r>
            <w:r w:rsidRPr="007F36AA">
              <w:rPr>
                <w:rFonts w:ascii="Arial" w:eastAsiaTheme="minorHAnsi" w:hAnsi="Arial" w:cstheme="minorBidi"/>
                <w:i/>
                <w:color w:val="000000" w:themeColor="text1"/>
                <w:sz w:val="16"/>
                <w:szCs w:val="16"/>
                <w:lang w:val="en-US" w:eastAsia="zh-CN"/>
              </w:rPr>
              <w:t>t-Service-r17</w:t>
            </w:r>
            <w:r w:rsidRPr="007F36AA">
              <w:rPr>
                <w:rFonts w:ascii="Arial" w:eastAsiaTheme="minorHAnsi" w:hAnsi="Arial" w:cstheme="minorBidi"/>
                <w:color w:val="000000" w:themeColor="text1"/>
                <w:sz w:val="16"/>
                <w:szCs w:val="16"/>
                <w:lang w:val="en-US" w:eastAsia="zh-CN"/>
              </w:rPr>
              <w:t xml:space="preserve">’ [2] in the serving cell and eDRX_cycle, then </w:t>
            </w:r>
            <w:r w:rsidRPr="007F36AA">
              <w:rPr>
                <w:rFonts w:ascii="Arial" w:eastAsiaTheme="minorHAnsi" w:hAnsi="Arial" w:cstheme="minorBidi"/>
                <w:snapToGrid w:val="0"/>
                <w:color w:val="000000" w:themeColor="text1"/>
                <w:sz w:val="16"/>
                <w:szCs w:val="16"/>
                <w:lang w:val="en-US" w:eastAsia="zh-CN"/>
              </w:rPr>
              <w:t xml:space="preserve">at least during </w:t>
            </w:r>
            <w:r w:rsidRPr="007F36AA">
              <w:rPr>
                <w:rFonts w:ascii="Arial" w:eastAsiaTheme="minorHAnsi" w:hAnsi="Arial" w:cstheme="minorBidi"/>
                <w:color w:val="000000" w:themeColor="text1"/>
                <w:sz w:val="16"/>
                <w:szCs w:val="16"/>
                <w:lang w:val="en-US" w:eastAsia="zh-CN"/>
              </w:rPr>
              <w:t xml:space="preserve">[1] eDRX cycle </w:t>
            </w:r>
            <w:r w:rsidRPr="007F36AA">
              <w:rPr>
                <w:rFonts w:ascii="Arial" w:eastAsiaTheme="minorHAnsi" w:hAnsi="Arial" w:cstheme="minorBidi"/>
                <w:snapToGrid w:val="0"/>
                <w:color w:val="000000" w:themeColor="text1"/>
                <w:sz w:val="16"/>
                <w:szCs w:val="16"/>
                <w:lang w:val="en-US" w:eastAsia="zh-CN"/>
              </w:rPr>
              <w:t xml:space="preserve">before </w:t>
            </w:r>
            <w:r w:rsidRPr="007F36AA">
              <w:rPr>
                <w:rFonts w:ascii="Arial" w:eastAsiaTheme="minorHAnsi" w:hAnsi="Arial" w:cstheme="minorBidi"/>
                <w:i/>
                <w:color w:val="000000" w:themeColor="text1"/>
                <w:sz w:val="16"/>
                <w:szCs w:val="16"/>
                <w:lang w:val="en-US" w:eastAsia="zh-CN"/>
              </w:rPr>
              <w:t>t-Service-r17</w:t>
            </w:r>
            <w:r w:rsidRPr="007F36AA">
              <w:rPr>
                <w:rFonts w:ascii="Arial" w:eastAsiaTheme="minorHAnsi" w:hAnsi="Arial" w:cstheme="minorBidi"/>
                <w:snapToGrid w:val="0"/>
                <w:color w:val="000000" w:themeColor="text1"/>
                <w:sz w:val="16"/>
                <w:szCs w:val="16"/>
                <w:lang w:val="en-US" w:eastAsia="zh-CN"/>
              </w:rPr>
              <w:t xml:space="preserve">, </w:t>
            </w:r>
            <w:r w:rsidRPr="007F36AA">
              <w:rPr>
                <w:rFonts w:ascii="Arial" w:eastAsiaTheme="minorHAnsi" w:hAnsi="Arial" w:cstheme="minorBidi"/>
                <w:color w:val="000000" w:themeColor="text1"/>
                <w:sz w:val="16"/>
                <w:szCs w:val="16"/>
                <w:lang w:val="en-US" w:eastAsia="zh-CN"/>
              </w:rPr>
              <w:t>the UE shall meet the non-DRX requirements.</w:t>
            </w:r>
          </w:p>
          <w:p w14:paraId="1F2B37A0" w14:textId="77777777"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imes New Roman" w:hAnsi="Arial" w:cs="Arial"/>
                <w:iCs/>
                <w:sz w:val="16"/>
                <w:szCs w:val="16"/>
                <w:lang w:val="en-US" w:eastAsia="zh-TW"/>
              </w:rPr>
            </w:pPr>
            <w:r w:rsidRPr="007F36AA">
              <w:rPr>
                <w:rFonts w:ascii="Arial" w:eastAsia="新細明體" w:hAnsi="Arial" w:cstheme="minorBidi"/>
                <w:iCs/>
                <w:sz w:val="16"/>
                <w:szCs w:val="16"/>
                <w:lang w:val="en-US" w:eastAsia="zh-TW"/>
              </w:rPr>
              <w:t>For NGSO and NB-IoT, RRC re-establishment shall be started before or at the least at the time instance of expiry of serving cell coverage (</w:t>
            </w:r>
            <w:r w:rsidRPr="007F36AA">
              <w:rPr>
                <w:rFonts w:ascii="Arial" w:eastAsia="新細明體" w:hAnsi="Arial" w:cstheme="minorBidi"/>
                <w:i/>
                <w:sz w:val="16"/>
                <w:szCs w:val="16"/>
                <w:lang w:val="en-US" w:eastAsia="zh-TW"/>
              </w:rPr>
              <w:t>‘t-Service’</w:t>
            </w:r>
            <w:r w:rsidRPr="007F36AA">
              <w:rPr>
                <w:rFonts w:ascii="Arial" w:eastAsia="新細明體" w:hAnsi="Arial" w:cstheme="minorBidi"/>
                <w:iCs/>
                <w:sz w:val="16"/>
                <w:szCs w:val="16"/>
                <w:lang w:val="en-US" w:eastAsia="zh-TW"/>
              </w:rPr>
              <w:t>).</w:t>
            </w:r>
          </w:p>
          <w:p w14:paraId="5801CA05" w14:textId="32933194" w:rsidR="007F36AA"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imes New Roman" w:hAnsi="Arial" w:cs="Arial"/>
                <w:iCs/>
                <w:color w:val="000000" w:themeColor="text1"/>
                <w:sz w:val="16"/>
                <w:szCs w:val="16"/>
                <w:lang w:val="en-US" w:eastAsia="zh-TW"/>
              </w:rPr>
            </w:pPr>
            <w:r w:rsidRPr="007F36AA">
              <w:rPr>
                <w:rFonts w:ascii="Arial" w:eastAsia="新細明體" w:hAnsi="Arial" w:cs="Arial"/>
                <w:sz w:val="16"/>
                <w:szCs w:val="16"/>
                <w:lang w:eastAsia="zh-TW"/>
              </w:rPr>
              <w:t xml:space="preserve">Additional component,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T</m:t>
                  </m:r>
                </m:e>
                <m:sub>
                  <m:r>
                    <w:rPr>
                      <w:rFonts w:ascii="Cambria Math" w:hAnsi="Cambria Math" w:cs="Arial"/>
                      <w:sz w:val="16"/>
                      <w:szCs w:val="16"/>
                      <w:lang w:eastAsia="zh-CN"/>
                    </w:rPr>
                    <m:t>si-to-epoch</m:t>
                  </m:r>
                </m:sub>
              </m:sSub>
            </m:oMath>
            <w:r w:rsidRPr="007F36AA">
              <w:rPr>
                <w:rFonts w:ascii="Arial" w:eastAsia="新細明體" w:hAnsi="Arial" w:cs="Arial"/>
                <w:sz w:val="16"/>
                <w:szCs w:val="16"/>
                <w:lang w:eastAsia="zh-TW"/>
              </w:rPr>
              <w:t xml:space="preserve">, is not needed in RRC Re-establishment and RRC </w:t>
            </w:r>
            <w:r w:rsidRPr="007F36AA">
              <w:rPr>
                <w:rFonts w:ascii="Arial" w:eastAsia="新細明體" w:hAnsi="Arial" w:cs="Arial"/>
                <w:color w:val="000000" w:themeColor="text1"/>
                <w:sz w:val="16"/>
                <w:szCs w:val="16"/>
                <w:lang w:eastAsia="zh-TW"/>
              </w:rPr>
              <w:t>release with redirection delay requirements</w:t>
            </w:r>
            <w:r w:rsidRPr="007F36AA">
              <w:rPr>
                <w:rFonts w:ascii="Arial" w:eastAsia="新細明體" w:hAnsi="Arial" w:cstheme="minorBidi"/>
                <w:iCs/>
                <w:color w:val="000000" w:themeColor="text1"/>
                <w:sz w:val="16"/>
                <w:szCs w:val="16"/>
                <w:lang w:val="en-US" w:eastAsia="zh-TW"/>
              </w:rPr>
              <w:t>.</w:t>
            </w:r>
          </w:p>
          <w:p w14:paraId="2B74AF04" w14:textId="4A4D67A4" w:rsidR="00EB4AB8" w:rsidRPr="007F36AA" w:rsidRDefault="007F36AA" w:rsidP="00266C25">
            <w:pPr>
              <w:numPr>
                <w:ilvl w:val="0"/>
                <w:numId w:val="11"/>
              </w:numPr>
              <w:tabs>
                <w:tab w:val="clear" w:pos="1304"/>
                <w:tab w:val="left" w:pos="917"/>
                <w:tab w:val="num" w:pos="2438"/>
              </w:tabs>
              <w:spacing w:after="120" w:line="259" w:lineRule="auto"/>
              <w:ind w:left="917" w:hanging="917"/>
              <w:jc w:val="both"/>
              <w:rPr>
                <w:rFonts w:ascii="Arial" w:eastAsia="Times New Roman" w:hAnsi="Arial" w:cs="Arial"/>
                <w:iCs/>
                <w:color w:val="000000" w:themeColor="text1"/>
                <w:sz w:val="16"/>
                <w:szCs w:val="16"/>
                <w:lang w:val="en-US" w:eastAsia="zh-TW"/>
              </w:rPr>
            </w:pPr>
            <w:r w:rsidRPr="007F36AA">
              <w:rPr>
                <w:rFonts w:ascii="Arial" w:eastAsia="新細明體" w:hAnsi="Arial" w:cs="Arial"/>
                <w:sz w:val="16"/>
                <w:szCs w:val="16"/>
                <w:lang w:eastAsia="zh-TW"/>
              </w:rPr>
              <w:t xml:space="preserve">In-coverage definition in the requirements after </w:t>
            </w:r>
            <w:r w:rsidRPr="007F36AA">
              <w:rPr>
                <w:rFonts w:ascii="Arial" w:eastAsiaTheme="minorHAnsi" w:hAnsi="Arial" w:cstheme="minorBidi"/>
                <w:i/>
                <w:iCs/>
                <w:sz w:val="16"/>
                <w:szCs w:val="16"/>
                <w:lang w:val="en-US" w:eastAsia="zh-CN"/>
              </w:rPr>
              <w:t>t-serviceStart-r17</w:t>
            </w:r>
            <w:r w:rsidRPr="007F36AA">
              <w:rPr>
                <w:rFonts w:ascii="Arial" w:eastAsiaTheme="minorHAnsi" w:hAnsi="Arial" w:cstheme="minorBidi"/>
                <w:sz w:val="16"/>
                <w:szCs w:val="16"/>
                <w:lang w:val="en-US" w:eastAsia="zh-CN"/>
              </w:rPr>
              <w:t xml:space="preserve"> is defined as the time when UE has acquired the SI of the serving cell. </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7505D1" w14:textId="386DEDFC" w:rsidR="00DE0BBC" w:rsidRPr="00DE0BBC" w:rsidRDefault="00DE0BBC" w:rsidP="00DE0BBC">
      <w:pPr>
        <w:pStyle w:val="Heading3"/>
      </w:pPr>
      <w:r w:rsidRPr="00DE0BBC">
        <w:t>Requirement applicability of neighbor cell measurements when no satellite assistance information is provided</w:t>
      </w:r>
    </w:p>
    <w:p w14:paraId="2045503F" w14:textId="2CCD0B23" w:rsidR="00DE0BBC" w:rsidRPr="004C3164" w:rsidRDefault="00DE0BBC" w:rsidP="00DE0BBC">
      <w:pPr>
        <w:pStyle w:val="Heading4"/>
        <w:numPr>
          <w:ilvl w:val="0"/>
          <w:numId w:val="0"/>
        </w:numPr>
      </w:pPr>
      <w:r>
        <w:t>I</w:t>
      </w:r>
      <w:r w:rsidRPr="004C3164">
        <w:t xml:space="preserve">ssue </w:t>
      </w:r>
      <w:r>
        <w:rPr>
          <w:rFonts w:eastAsia="新細明體"/>
          <w:lang w:eastAsia="zh-TW"/>
        </w:rPr>
        <w:t>1-1</w:t>
      </w:r>
      <w:r w:rsidRPr="004C3164">
        <w:t xml:space="preserve">: </w:t>
      </w:r>
      <w:r>
        <w:t xml:space="preserve">For GSO, </w:t>
      </w:r>
      <w:r w:rsidRPr="00DE0BBC">
        <w:t>whether to revise the previous agreement to make the requirements applicable</w:t>
      </w:r>
      <w:r w:rsidR="00ED0ECF">
        <w:t>,</w:t>
      </w:r>
      <w:r w:rsidRPr="00DE0BBC">
        <w:t xml:space="preserve"> when no satellite assistance information is provided</w:t>
      </w:r>
    </w:p>
    <w:p w14:paraId="1521C9AC" w14:textId="77777777" w:rsidR="00DE0BBC" w:rsidRPr="00BC7DEC" w:rsidRDefault="00DE0BBC" w:rsidP="00DE0BBC">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C42967D" w14:textId="77777777" w:rsidR="00DE0BBC" w:rsidRDefault="00DE0BBC" w:rsidP="00DE0BBC">
      <w:pPr>
        <w:spacing w:after="120" w:line="252" w:lineRule="auto"/>
        <w:ind w:firstLine="284"/>
        <w:rPr>
          <w:color w:val="0070C0"/>
          <w:szCs w:val="24"/>
          <w:lang w:eastAsia="zh-CN"/>
        </w:rPr>
      </w:pPr>
      <w:r w:rsidRPr="00BC7DEC">
        <w:rPr>
          <w:color w:val="0070C0"/>
          <w:szCs w:val="24"/>
          <w:lang w:eastAsia="zh-CN"/>
        </w:rPr>
        <w:t>Agreements (from RAN4#104</w:t>
      </w:r>
      <w:r>
        <w:rPr>
          <w:color w:val="0070C0"/>
          <w:szCs w:val="24"/>
          <w:lang w:eastAsia="zh-CN"/>
        </w:rPr>
        <w:t>-e</w:t>
      </w:r>
      <w:r w:rsidRPr="00BC7DEC">
        <w:rPr>
          <w:color w:val="0070C0"/>
          <w:szCs w:val="24"/>
          <w:lang w:eastAsia="zh-CN"/>
        </w:rPr>
        <w:t>)</w:t>
      </w:r>
    </w:p>
    <w:p w14:paraId="31940C6F" w14:textId="77777777" w:rsidR="00DE0BBC" w:rsidRDefault="00DE0BBC" w:rsidP="00266C25">
      <w:pPr>
        <w:numPr>
          <w:ilvl w:val="0"/>
          <w:numId w:val="12"/>
        </w:numPr>
        <w:adjustRightInd w:val="0"/>
        <w:ind w:leftChars="200" w:left="820"/>
        <w:rPr>
          <w:color w:val="0070C0"/>
          <w:szCs w:val="24"/>
          <w:lang w:eastAsia="zh-CN"/>
        </w:rPr>
      </w:pPr>
      <w:r w:rsidRPr="00092862">
        <w:rPr>
          <w:color w:val="0070C0"/>
          <w:szCs w:val="24"/>
          <w:lang w:eastAsia="zh-CN"/>
        </w:rPr>
        <w:t>Similar as NR NTN, the mobility and measurement requirements for IoT NTN apply provided that valid information for the neighbour/target cell is made available to the UE.</w:t>
      </w:r>
      <w:r w:rsidRPr="00A43E2E">
        <w:rPr>
          <w:color w:val="0070C0"/>
          <w:szCs w:val="24"/>
          <w:lang w:eastAsia="zh-CN"/>
        </w:rPr>
        <w:t xml:space="preserve">The following Tentative Agreement can be FFS in next meeting </w:t>
      </w:r>
    </w:p>
    <w:p w14:paraId="17ADBBB1" w14:textId="77777777" w:rsidR="00DE0BBC" w:rsidRDefault="00DE0BBC" w:rsidP="00DE0BBC">
      <w:pPr>
        <w:spacing w:after="120" w:line="252" w:lineRule="auto"/>
        <w:ind w:firstLine="284"/>
        <w:rPr>
          <w:color w:val="0070C0"/>
          <w:szCs w:val="24"/>
          <w:lang w:eastAsia="zh-CN"/>
        </w:rPr>
      </w:pPr>
      <w:r>
        <w:rPr>
          <w:color w:val="0070C0"/>
          <w:szCs w:val="24"/>
          <w:lang w:eastAsia="zh-CN"/>
        </w:rPr>
        <w:t xml:space="preserve">RAN2 LS: </w:t>
      </w:r>
      <w:r w:rsidRPr="002F38F8">
        <w:rPr>
          <w:color w:val="0070C0"/>
          <w:szCs w:val="24"/>
          <w:lang w:eastAsia="zh-CN"/>
        </w:rPr>
        <w:t>R2-2213018 Reply LS on information for neighbor/target cell in IoT NTN</w:t>
      </w:r>
    </w:p>
    <w:p w14:paraId="7F064612" w14:textId="77777777" w:rsidR="00DE0BBC" w:rsidRPr="002F38F8" w:rsidRDefault="00DE0BBC" w:rsidP="00266C25">
      <w:pPr>
        <w:pStyle w:val="ListParagraph"/>
        <w:numPr>
          <w:ilvl w:val="0"/>
          <w:numId w:val="17"/>
        </w:numPr>
        <w:spacing w:after="120" w:line="252" w:lineRule="auto"/>
        <w:ind w:firstLineChars="0"/>
        <w:rPr>
          <w:color w:val="0070C0"/>
          <w:szCs w:val="24"/>
          <w:lang w:eastAsia="zh-CN"/>
        </w:rPr>
      </w:pPr>
      <w:r w:rsidRPr="002F38F8">
        <w:rPr>
          <w:color w:val="0070C0"/>
          <w:szCs w:val="24"/>
          <w:lang w:eastAsia="zh-CN"/>
        </w:rPr>
        <w:t xml:space="preserve">In case of handover to an NTN cell, the SIB31 of target NTN cell (which contains its satellite assistance information) is provided in </w:t>
      </w:r>
      <w:r w:rsidRPr="002F38F8">
        <w:rPr>
          <w:i/>
          <w:iCs/>
          <w:color w:val="0070C0"/>
          <w:szCs w:val="24"/>
          <w:lang w:eastAsia="zh-CN"/>
        </w:rPr>
        <w:t>RRCConnectionReconfiguration</w:t>
      </w:r>
      <w:r w:rsidRPr="002F38F8">
        <w:rPr>
          <w:color w:val="0070C0"/>
          <w:szCs w:val="24"/>
          <w:lang w:eastAsia="zh-CN"/>
        </w:rPr>
        <w:t>.</w:t>
      </w:r>
    </w:p>
    <w:p w14:paraId="2EBB1966" w14:textId="77777777" w:rsidR="00DE0BBC" w:rsidRPr="002F38F8" w:rsidRDefault="00DE0BBC" w:rsidP="00266C25">
      <w:pPr>
        <w:pStyle w:val="ListParagraph"/>
        <w:numPr>
          <w:ilvl w:val="0"/>
          <w:numId w:val="17"/>
        </w:numPr>
        <w:spacing w:after="120" w:line="252" w:lineRule="auto"/>
        <w:ind w:firstLineChars="0"/>
        <w:rPr>
          <w:color w:val="0070C0"/>
          <w:szCs w:val="24"/>
          <w:lang w:eastAsia="zh-CN"/>
        </w:rPr>
      </w:pPr>
      <w:r w:rsidRPr="002F38F8">
        <w:rPr>
          <w:color w:val="0070C0"/>
          <w:szCs w:val="24"/>
          <w:lang w:eastAsia="zh-CN"/>
        </w:rPr>
        <w:lastRenderedPageBreak/>
        <w:t>For neighbor cell measurements, RAN2 has agreed not to introduce the satellite assistance information of neighbour cells in system information in Rel-17 IoT NTN, but this will be supported in Rel-18.</w:t>
      </w:r>
    </w:p>
    <w:p w14:paraId="08B4A4C5" w14:textId="77777777" w:rsidR="00DE0BBC" w:rsidRDefault="00DE0BBC" w:rsidP="00DE0BBC">
      <w:pPr>
        <w:spacing w:after="120" w:line="252" w:lineRule="auto"/>
        <w:rPr>
          <w:b/>
          <w:bCs/>
          <w:color w:val="0070C0"/>
          <w:szCs w:val="24"/>
          <w:u w:val="single"/>
          <w:lang w:eastAsia="zh-CN"/>
        </w:rPr>
      </w:pPr>
    </w:p>
    <w:p w14:paraId="6F224709" w14:textId="478D0990" w:rsidR="00DE0BBC" w:rsidRPr="00E3714C" w:rsidRDefault="00DE0BBC" w:rsidP="00DE0BBC">
      <w:pPr>
        <w:spacing w:after="120" w:line="252" w:lineRule="auto"/>
        <w:rPr>
          <w:rFonts w:eastAsia="Yu Mincho"/>
          <w:b/>
          <w:bCs/>
          <w:highlight w:val="green"/>
          <w:u w:val="single"/>
          <w:lang w:eastAsia="ja-JP"/>
        </w:rPr>
      </w:pPr>
      <w:r>
        <w:rPr>
          <w:b/>
          <w:bCs/>
          <w:color w:val="0070C0"/>
          <w:szCs w:val="24"/>
          <w:u w:val="single"/>
          <w:lang w:eastAsia="zh-CN"/>
        </w:rPr>
        <w:t>Proposals</w:t>
      </w:r>
    </w:p>
    <w:p w14:paraId="110C09BA" w14:textId="77777777" w:rsidR="00DE0BBC" w:rsidRPr="00B658AD" w:rsidRDefault="00DE0BBC" w:rsidP="00DE0BBC">
      <w:pPr>
        <w:pStyle w:val="ListParagraph"/>
        <w:numPr>
          <w:ilvl w:val="0"/>
          <w:numId w:val="6"/>
        </w:numPr>
        <w:spacing w:line="240" w:lineRule="exact"/>
        <w:ind w:firstLineChars="0" w:hanging="482"/>
        <w:jc w:val="both"/>
        <w:rPr>
          <w:rFonts w:eastAsia="新細明體"/>
          <w:iCs/>
          <w:lang w:val="en-US" w:eastAsia="zh-TW"/>
        </w:rPr>
      </w:pPr>
      <w:r>
        <w:rPr>
          <w:b/>
          <w:bCs/>
        </w:rPr>
        <w:t>Option</w:t>
      </w:r>
      <w:r w:rsidRPr="00E3714C">
        <w:rPr>
          <w:b/>
          <w:bCs/>
        </w:rPr>
        <w:t xml:space="preserve"> 1</w:t>
      </w:r>
      <w:r w:rsidRPr="00E3714C">
        <w:t>:</w:t>
      </w:r>
      <w:r>
        <w:t xml:space="preserve"> Keep the current conditions on requirements applicability. </w:t>
      </w:r>
      <w:r>
        <w:rPr>
          <w:lang w:eastAsia="zh-CN"/>
        </w:rPr>
        <w:t>W</w:t>
      </w:r>
      <w:r w:rsidRPr="00B658AD">
        <w:rPr>
          <w:lang w:eastAsia="zh-CN"/>
        </w:rPr>
        <w:t>hen no satellite assistance information is provided</w:t>
      </w:r>
      <w:r>
        <w:t xml:space="preserve">, both GSO and NGSO </w:t>
      </w:r>
      <w:r w:rsidRPr="002F38F8">
        <w:rPr>
          <w:lang w:eastAsia="zh-CN"/>
        </w:rPr>
        <w:t>neighbor cell measurements</w:t>
      </w:r>
      <w:r>
        <w:t xml:space="preserve"> requirements are </w:t>
      </w:r>
      <w:r w:rsidRPr="00D60190">
        <w:rPr>
          <w:u w:val="single"/>
        </w:rPr>
        <w:t>not applicable</w:t>
      </w:r>
      <w:r>
        <w:rPr>
          <w:lang w:eastAsia="zh-CN"/>
        </w:rPr>
        <w:t>. (Qualcomm, CMCC, Huawei)</w:t>
      </w:r>
    </w:p>
    <w:p w14:paraId="15DDD5F3" w14:textId="77777777" w:rsidR="00DE0BBC" w:rsidRPr="002F38F8" w:rsidRDefault="00DE0BBC" w:rsidP="00DE0BBC">
      <w:pPr>
        <w:pStyle w:val="ListParagraph"/>
        <w:numPr>
          <w:ilvl w:val="1"/>
          <w:numId w:val="6"/>
        </w:numPr>
        <w:spacing w:line="240" w:lineRule="exact"/>
        <w:ind w:firstLineChars="0"/>
        <w:jc w:val="both"/>
        <w:rPr>
          <w:rFonts w:eastAsia="新細明體"/>
          <w:iCs/>
          <w:lang w:val="en-US" w:eastAsia="zh-TW"/>
        </w:rPr>
      </w:pPr>
      <w:r>
        <w:rPr>
          <w:b/>
          <w:bCs/>
        </w:rPr>
        <w:t>Option</w:t>
      </w:r>
      <w:r w:rsidRPr="00E3714C">
        <w:rPr>
          <w:b/>
          <w:bCs/>
        </w:rPr>
        <w:t xml:space="preserve"> 1</w:t>
      </w:r>
      <w:r>
        <w:rPr>
          <w:b/>
          <w:bCs/>
        </w:rPr>
        <w:t>a</w:t>
      </w:r>
      <w:r w:rsidRPr="00E3714C">
        <w:t>:</w:t>
      </w:r>
      <w:r>
        <w:t xml:space="preserve"> </w:t>
      </w:r>
      <w:r w:rsidRPr="002F38F8">
        <w:rPr>
          <w:lang w:eastAsia="zh-CN"/>
        </w:rPr>
        <w:t>For the remaining RRM core requirements, RAN4 to not define further requirements for neighbor cell measurements. RAN4 to not assume IoT UE can detect and measure neighbor cells irrespective of whether the cells belong to the same satellite or a different satellite. And RAN4 to not define test cases for neighbor cell measurement and handover</w:t>
      </w:r>
      <w:r w:rsidRPr="00E3714C">
        <w:rPr>
          <w:lang w:eastAsia="zh-CN"/>
        </w:rPr>
        <w:t>. (Qualcomm)</w:t>
      </w:r>
    </w:p>
    <w:p w14:paraId="7A6599A6" w14:textId="77777777" w:rsidR="00DE0BBC" w:rsidRPr="002F38F8" w:rsidRDefault="00DE0BBC" w:rsidP="00DE0BBC">
      <w:pPr>
        <w:pStyle w:val="ListParagraph"/>
        <w:numPr>
          <w:ilvl w:val="1"/>
          <w:numId w:val="6"/>
        </w:numPr>
        <w:spacing w:line="240" w:lineRule="exact"/>
        <w:ind w:firstLineChars="0"/>
        <w:jc w:val="both"/>
        <w:rPr>
          <w:rFonts w:eastAsia="新細明體"/>
          <w:iCs/>
          <w:lang w:val="en-US" w:eastAsia="zh-TW"/>
        </w:rPr>
      </w:pPr>
      <w:r>
        <w:rPr>
          <w:b/>
          <w:bCs/>
        </w:rPr>
        <w:t>Option</w:t>
      </w:r>
      <w:r w:rsidRPr="00E3714C">
        <w:rPr>
          <w:b/>
          <w:bCs/>
        </w:rPr>
        <w:t xml:space="preserve"> 1</w:t>
      </w:r>
      <w:r>
        <w:rPr>
          <w:b/>
          <w:bCs/>
        </w:rPr>
        <w:t>b</w:t>
      </w:r>
      <w:r w:rsidRPr="00E3714C">
        <w:t>:</w:t>
      </w:r>
      <w:r w:rsidRPr="00E3714C">
        <w:rPr>
          <w:lang w:eastAsia="zh-CN"/>
        </w:rPr>
        <w:t xml:space="preserve"> </w:t>
      </w:r>
      <w:r w:rsidRPr="002F38F8">
        <w:rPr>
          <w:rFonts w:eastAsia="新細明體"/>
          <w:iCs/>
          <w:lang w:val="en-US" w:eastAsia="zh-TW"/>
        </w:rPr>
        <w:t>The following requirements are not applicable for R17 IOT-NTN</w:t>
      </w:r>
      <w:r>
        <w:rPr>
          <w:rFonts w:eastAsia="新細明體"/>
          <w:iCs/>
          <w:lang w:val="en-US" w:eastAsia="zh-TW"/>
        </w:rPr>
        <w:t xml:space="preserve"> </w:t>
      </w:r>
      <w:r w:rsidRPr="004B31D6">
        <w:rPr>
          <w:lang w:eastAsia="zh-CN"/>
        </w:rPr>
        <w:t>(CMCC)</w:t>
      </w:r>
    </w:p>
    <w:p w14:paraId="26C4755C" w14:textId="77777777" w:rsidR="00DE0BBC" w:rsidRPr="002F38F8" w:rsidRDefault="00DE0BBC" w:rsidP="00DE0BBC">
      <w:pPr>
        <w:pStyle w:val="ListParagraph"/>
        <w:numPr>
          <w:ilvl w:val="2"/>
          <w:numId w:val="6"/>
        </w:numPr>
        <w:spacing w:line="240" w:lineRule="exact"/>
        <w:ind w:firstLineChars="0"/>
        <w:jc w:val="both"/>
        <w:rPr>
          <w:rFonts w:eastAsia="新細明體"/>
          <w:iCs/>
          <w:lang w:val="en-US" w:eastAsia="zh-TW"/>
        </w:rPr>
      </w:pPr>
      <w:r w:rsidRPr="002F38F8">
        <w:rPr>
          <w:rFonts w:eastAsia="新細明體"/>
          <w:iCs/>
          <w:lang w:val="en-US" w:eastAsia="zh-TW"/>
        </w:rPr>
        <w:t>Cell-reselection</w:t>
      </w:r>
    </w:p>
    <w:p w14:paraId="59D70E3B" w14:textId="77777777" w:rsidR="00DE0BBC" w:rsidRPr="002F38F8" w:rsidRDefault="00DE0BBC" w:rsidP="00DE0BBC">
      <w:pPr>
        <w:pStyle w:val="ListParagraph"/>
        <w:numPr>
          <w:ilvl w:val="3"/>
          <w:numId w:val="6"/>
        </w:numPr>
        <w:spacing w:line="240" w:lineRule="exact"/>
        <w:ind w:firstLineChars="0"/>
        <w:jc w:val="both"/>
        <w:rPr>
          <w:rFonts w:eastAsia="新細明體"/>
          <w:iCs/>
          <w:lang w:val="en-US" w:eastAsia="zh-TW"/>
        </w:rPr>
      </w:pPr>
      <w:r w:rsidRPr="002F38F8">
        <w:rPr>
          <w:rFonts w:eastAsia="新細明體"/>
          <w:iCs/>
          <w:lang w:val="en-US" w:eastAsia="zh-TW"/>
        </w:rPr>
        <w:t>Intra-frequency measurement</w:t>
      </w:r>
    </w:p>
    <w:p w14:paraId="2A49D609" w14:textId="77777777" w:rsidR="00DE0BBC" w:rsidRPr="002F38F8" w:rsidRDefault="00DE0BBC" w:rsidP="00DE0BBC">
      <w:pPr>
        <w:pStyle w:val="ListParagraph"/>
        <w:numPr>
          <w:ilvl w:val="3"/>
          <w:numId w:val="6"/>
        </w:numPr>
        <w:spacing w:line="240" w:lineRule="exact"/>
        <w:ind w:firstLineChars="0"/>
        <w:jc w:val="both"/>
        <w:rPr>
          <w:rFonts w:eastAsia="新細明體"/>
          <w:iCs/>
          <w:lang w:val="en-US" w:eastAsia="zh-TW"/>
        </w:rPr>
      </w:pPr>
      <w:r w:rsidRPr="002F38F8">
        <w:rPr>
          <w:rFonts w:eastAsia="新細明體"/>
          <w:iCs/>
          <w:lang w:val="en-US" w:eastAsia="zh-TW"/>
        </w:rPr>
        <w:t>Inter-frequency measurement</w:t>
      </w:r>
    </w:p>
    <w:p w14:paraId="6DA4E09F" w14:textId="77777777" w:rsidR="00DE0BBC" w:rsidRPr="002F38F8" w:rsidRDefault="00DE0BBC" w:rsidP="00DE0BBC">
      <w:pPr>
        <w:pStyle w:val="ListParagraph"/>
        <w:numPr>
          <w:ilvl w:val="2"/>
          <w:numId w:val="6"/>
        </w:numPr>
        <w:spacing w:line="240" w:lineRule="exact"/>
        <w:ind w:firstLineChars="0"/>
        <w:jc w:val="both"/>
        <w:rPr>
          <w:rFonts w:eastAsia="新細明體"/>
          <w:iCs/>
          <w:lang w:val="en-US" w:eastAsia="zh-TW"/>
        </w:rPr>
      </w:pPr>
      <w:r w:rsidRPr="002F38F8">
        <w:rPr>
          <w:rFonts w:eastAsia="新細明體"/>
          <w:iCs/>
          <w:lang w:val="en-US" w:eastAsia="zh-TW"/>
        </w:rPr>
        <w:t>RRC Re-establishment</w:t>
      </w:r>
    </w:p>
    <w:p w14:paraId="694A2D4B" w14:textId="77777777" w:rsidR="00DE0BBC" w:rsidRPr="002F38F8" w:rsidRDefault="00DE0BBC" w:rsidP="00DE0BBC">
      <w:pPr>
        <w:pStyle w:val="ListParagraph"/>
        <w:numPr>
          <w:ilvl w:val="2"/>
          <w:numId w:val="6"/>
        </w:numPr>
        <w:spacing w:line="240" w:lineRule="exact"/>
        <w:ind w:firstLineChars="0"/>
        <w:jc w:val="both"/>
        <w:rPr>
          <w:rFonts w:eastAsia="新細明體"/>
          <w:iCs/>
          <w:lang w:val="en-US" w:eastAsia="zh-TW"/>
        </w:rPr>
      </w:pPr>
      <w:r w:rsidRPr="002F38F8">
        <w:rPr>
          <w:rFonts w:eastAsia="新細明體"/>
          <w:iCs/>
          <w:lang w:val="en-US" w:eastAsia="zh-TW"/>
        </w:rPr>
        <w:t>RRC Connection Release with Redirection</w:t>
      </w:r>
    </w:p>
    <w:p w14:paraId="5DB88810" w14:textId="77777777" w:rsidR="00DE0BBC" w:rsidRPr="002F38F8" w:rsidRDefault="00DE0BBC" w:rsidP="00DE0BBC">
      <w:pPr>
        <w:pStyle w:val="ListParagraph"/>
        <w:numPr>
          <w:ilvl w:val="2"/>
          <w:numId w:val="6"/>
        </w:numPr>
        <w:spacing w:line="240" w:lineRule="exact"/>
        <w:ind w:firstLineChars="0"/>
        <w:jc w:val="both"/>
        <w:rPr>
          <w:rFonts w:eastAsia="新細明體"/>
          <w:iCs/>
          <w:lang w:val="en-US" w:eastAsia="zh-TW"/>
        </w:rPr>
      </w:pPr>
      <w:r w:rsidRPr="002F38F8">
        <w:rPr>
          <w:rFonts w:eastAsia="新細明體"/>
          <w:iCs/>
          <w:lang w:val="en-US" w:eastAsia="zh-TW"/>
        </w:rPr>
        <w:t>E-UTRAN inter frequency measurements</w:t>
      </w:r>
    </w:p>
    <w:p w14:paraId="4BDEDCEA" w14:textId="77777777" w:rsidR="00DE0BBC" w:rsidRDefault="00DE0BBC" w:rsidP="00DE0BBC">
      <w:pPr>
        <w:pStyle w:val="ListParagraph"/>
        <w:numPr>
          <w:ilvl w:val="0"/>
          <w:numId w:val="6"/>
        </w:numPr>
        <w:ind w:firstLineChars="0" w:hanging="482"/>
        <w:contextualSpacing/>
        <w:jc w:val="both"/>
        <w:rPr>
          <w:rFonts w:eastAsia="新細明體"/>
          <w:iCs/>
          <w:lang w:val="en-US" w:eastAsia="zh-TW"/>
        </w:rPr>
      </w:pPr>
      <w:r>
        <w:rPr>
          <w:b/>
          <w:bCs/>
        </w:rPr>
        <w:t>Option</w:t>
      </w:r>
      <w:r w:rsidRPr="00E3714C">
        <w:rPr>
          <w:b/>
          <w:bCs/>
        </w:rPr>
        <w:t xml:space="preserve"> </w:t>
      </w:r>
      <w:r>
        <w:rPr>
          <w:b/>
          <w:bCs/>
        </w:rPr>
        <w:t>2</w:t>
      </w:r>
      <w:r w:rsidRPr="004B31D6">
        <w:t>:</w:t>
      </w:r>
      <w:r>
        <w:t xml:space="preserve"> </w:t>
      </w:r>
      <w:r w:rsidRPr="004B31D6">
        <w:rPr>
          <w:lang w:eastAsia="zh-CN"/>
        </w:rPr>
        <w:t xml:space="preserve"> </w:t>
      </w:r>
      <w:r>
        <w:rPr>
          <w:lang w:eastAsia="zh-CN"/>
        </w:rPr>
        <w:t>W</w:t>
      </w:r>
      <w:r w:rsidRPr="00B658AD">
        <w:rPr>
          <w:lang w:eastAsia="zh-CN"/>
        </w:rPr>
        <w:t>hen no satellite assistance information is provided</w:t>
      </w:r>
      <w:r>
        <w:t xml:space="preserve">, for </w:t>
      </w:r>
      <w:r>
        <w:rPr>
          <w:lang w:eastAsia="zh-CN"/>
        </w:rPr>
        <w:t xml:space="preserve">GSO, </w:t>
      </w:r>
      <w:r w:rsidRPr="002F38F8">
        <w:rPr>
          <w:lang w:eastAsia="zh-CN"/>
        </w:rPr>
        <w:t>neighbor cell measurements</w:t>
      </w:r>
      <w:r>
        <w:t xml:space="preserve"> requirements</w:t>
      </w:r>
      <w:r w:rsidRPr="00B658AD">
        <w:rPr>
          <w:lang w:eastAsia="zh-CN"/>
        </w:rPr>
        <w:t xml:space="preserve"> </w:t>
      </w:r>
      <w:r>
        <w:rPr>
          <w:lang w:eastAsia="zh-CN"/>
        </w:rPr>
        <w:t xml:space="preserve">can </w:t>
      </w:r>
      <w:r w:rsidRPr="00B658AD">
        <w:rPr>
          <w:lang w:eastAsia="zh-CN"/>
        </w:rPr>
        <w:t>apply.</w:t>
      </w:r>
      <w:r w:rsidRPr="00C478FF">
        <w:rPr>
          <w:rFonts w:eastAsia="Batang"/>
          <w:lang w:eastAsia="ko-KR"/>
        </w:rPr>
        <w:t xml:space="preserve"> </w:t>
      </w:r>
      <w:r w:rsidRPr="00C478FF">
        <w:rPr>
          <w:rFonts w:eastAsia="新細明體"/>
          <w:iCs/>
          <w:lang w:val="en-US" w:eastAsia="zh-TW"/>
        </w:rPr>
        <w:t>(Nokia</w:t>
      </w:r>
      <w:r>
        <w:rPr>
          <w:rFonts w:eastAsia="新細明體"/>
          <w:iCs/>
          <w:lang w:val="en-US" w:eastAsia="zh-TW"/>
        </w:rPr>
        <w:t>,</w:t>
      </w:r>
      <w:r w:rsidRPr="00C478FF">
        <w:rPr>
          <w:rFonts w:eastAsia="新細明體"/>
          <w:iCs/>
          <w:lang w:val="en-US" w:eastAsia="zh-TW"/>
        </w:rPr>
        <w:t xml:space="preserve"> MediaTek)</w:t>
      </w:r>
    </w:p>
    <w:p w14:paraId="69F8214C" w14:textId="77777777" w:rsidR="00DE0BBC" w:rsidRDefault="00DE0BBC" w:rsidP="00DE0BBC">
      <w:pPr>
        <w:spacing w:after="120"/>
        <w:rPr>
          <w:color w:val="0070C0"/>
          <w:szCs w:val="24"/>
          <w:lang w:eastAsia="zh-CN"/>
        </w:rPr>
      </w:pPr>
    </w:p>
    <w:p w14:paraId="5C97FE45" w14:textId="6D12168D" w:rsidR="00DE0BBC" w:rsidRPr="00276467" w:rsidRDefault="00DE0BBC" w:rsidP="00DE0BBC">
      <w:pPr>
        <w:spacing w:after="120"/>
        <w:rPr>
          <w:color w:val="0070C0"/>
          <w:szCs w:val="24"/>
          <w:lang w:eastAsia="zh-CN"/>
        </w:rPr>
      </w:pPr>
      <w:r w:rsidRPr="00276467">
        <w:rPr>
          <w:color w:val="0070C0"/>
          <w:szCs w:val="24"/>
          <w:lang w:eastAsia="zh-CN"/>
        </w:rPr>
        <w:t>Recommended WF</w:t>
      </w:r>
    </w:p>
    <w:p w14:paraId="300D115E" w14:textId="368E58E6" w:rsidR="00DE0BBC" w:rsidRPr="00DE0BBC" w:rsidRDefault="00DE0BBC" w:rsidP="00DE0BBC">
      <w:pPr>
        <w:pStyle w:val="ListParagraph"/>
        <w:numPr>
          <w:ilvl w:val="1"/>
          <w:numId w:val="6"/>
        </w:numPr>
        <w:overflowPunct/>
        <w:autoSpaceDE/>
        <w:autoSpaceDN/>
        <w:adjustRightInd/>
        <w:spacing w:after="120"/>
        <w:ind w:firstLineChars="0"/>
        <w:textAlignment w:val="auto"/>
        <w:rPr>
          <w:lang w:eastAsia="zh-CN"/>
        </w:rPr>
      </w:pPr>
      <w:r w:rsidRPr="00DE0BBC">
        <w:rPr>
          <w:rFonts w:hint="eastAsia"/>
          <w:lang w:eastAsia="zh-CN"/>
        </w:rPr>
        <w:t>Di</w:t>
      </w:r>
      <w:r w:rsidRPr="00DE0BBC">
        <w:rPr>
          <w:lang w:eastAsia="zh-CN"/>
        </w:rPr>
        <w:t xml:space="preserve">scuss </w:t>
      </w:r>
      <w:r>
        <w:rPr>
          <w:lang w:eastAsia="zh-CN"/>
        </w:rPr>
        <w:t xml:space="preserve">if the existing </w:t>
      </w:r>
      <w:r w:rsidRPr="00DE0BBC">
        <w:rPr>
          <w:lang w:eastAsia="zh-CN"/>
        </w:rPr>
        <w:t xml:space="preserve">neighbor cell measurements </w:t>
      </w:r>
      <w:r>
        <w:rPr>
          <w:lang w:eastAsia="zh-CN"/>
        </w:rPr>
        <w:t xml:space="preserve">requirements </w:t>
      </w:r>
      <w:r w:rsidR="006C02FA">
        <w:rPr>
          <w:lang w:eastAsia="zh-CN"/>
        </w:rPr>
        <w:t>can</w:t>
      </w:r>
      <w:r>
        <w:rPr>
          <w:lang w:eastAsia="zh-CN"/>
        </w:rPr>
        <w:t xml:space="preserve"> appl</w:t>
      </w:r>
      <w:r w:rsidR="006C02FA">
        <w:rPr>
          <w:lang w:eastAsia="zh-CN"/>
        </w:rPr>
        <w:t>y</w:t>
      </w:r>
      <w:r>
        <w:rPr>
          <w:lang w:eastAsia="zh-CN"/>
        </w:rPr>
        <w:t xml:space="preserve"> for GSO, when </w:t>
      </w:r>
      <w:r w:rsidRPr="00B658AD">
        <w:rPr>
          <w:lang w:eastAsia="zh-CN"/>
        </w:rPr>
        <w:t>no satellite assistance information is provided</w:t>
      </w:r>
      <w:r>
        <w:rPr>
          <w:lang w:eastAsia="zh-CN"/>
        </w:rPr>
        <w:t>?</w:t>
      </w:r>
    </w:p>
    <w:p w14:paraId="14CEA344" w14:textId="7F3BB148" w:rsidR="00DE0BBC" w:rsidRPr="00D014A2" w:rsidRDefault="00DE0BBC" w:rsidP="00DE0BB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eastAsia="zh-CN"/>
        </w:rPr>
        <w:t xml:space="preserve">Note: the impacted requirements are: </w:t>
      </w:r>
    </w:p>
    <w:p w14:paraId="565A12F0" w14:textId="77777777" w:rsidR="00D014A2" w:rsidRPr="00D014A2" w:rsidRDefault="00D014A2" w:rsidP="00DE0BBC">
      <w:pPr>
        <w:pStyle w:val="ListParagraph"/>
        <w:numPr>
          <w:ilvl w:val="2"/>
          <w:numId w:val="6"/>
        </w:numPr>
        <w:overflowPunct/>
        <w:autoSpaceDE/>
        <w:autoSpaceDN/>
        <w:adjustRightInd/>
        <w:spacing w:after="120"/>
        <w:ind w:firstLineChars="0"/>
        <w:textAlignment w:val="auto"/>
        <w:rPr>
          <w:lang w:eastAsia="zh-CN"/>
        </w:rPr>
      </w:pPr>
      <w:r w:rsidRPr="00D014A2">
        <w:rPr>
          <w:lang w:eastAsia="zh-CN"/>
        </w:rPr>
        <w:t>Cell-reselection: Intra-frequency measurement, Inter-frequency measurement</w:t>
      </w:r>
    </w:p>
    <w:p w14:paraId="5895539C" w14:textId="77777777" w:rsidR="00D014A2" w:rsidRPr="00D014A2" w:rsidRDefault="00D014A2" w:rsidP="00DE0BBC">
      <w:pPr>
        <w:pStyle w:val="ListParagraph"/>
        <w:numPr>
          <w:ilvl w:val="2"/>
          <w:numId w:val="6"/>
        </w:numPr>
        <w:overflowPunct/>
        <w:autoSpaceDE/>
        <w:autoSpaceDN/>
        <w:adjustRightInd/>
        <w:spacing w:after="120"/>
        <w:ind w:firstLineChars="0"/>
        <w:textAlignment w:val="auto"/>
        <w:rPr>
          <w:lang w:eastAsia="zh-CN"/>
        </w:rPr>
      </w:pPr>
      <w:r w:rsidRPr="00D014A2">
        <w:rPr>
          <w:lang w:eastAsia="zh-CN"/>
        </w:rPr>
        <w:t>RRC Re-establishment, RRC Connection Release with Redirection</w:t>
      </w:r>
    </w:p>
    <w:p w14:paraId="73B55A04" w14:textId="77777777" w:rsidR="00DE0BBC" w:rsidRDefault="00D014A2" w:rsidP="00DE0BBC">
      <w:pPr>
        <w:pStyle w:val="ListParagraph"/>
        <w:numPr>
          <w:ilvl w:val="2"/>
          <w:numId w:val="6"/>
        </w:numPr>
        <w:overflowPunct/>
        <w:autoSpaceDE/>
        <w:autoSpaceDN/>
        <w:adjustRightInd/>
        <w:spacing w:after="120"/>
        <w:ind w:firstLineChars="0"/>
        <w:textAlignment w:val="auto"/>
        <w:rPr>
          <w:lang w:eastAsia="zh-CN"/>
        </w:rPr>
      </w:pPr>
      <w:r w:rsidRPr="00D014A2">
        <w:rPr>
          <w:lang w:eastAsia="zh-CN"/>
        </w:rPr>
        <w:t>E-UTRAN inter frequency measurements, Handover (for eMTC)</w:t>
      </w:r>
    </w:p>
    <w:p w14:paraId="26B25909" w14:textId="50B51C7E" w:rsidR="00DE0BBC" w:rsidRDefault="00DE0BBC" w:rsidP="00C478FF">
      <w:pPr>
        <w:contextualSpacing/>
        <w:rPr>
          <w:rFonts w:eastAsia="新細明體"/>
          <w:iCs/>
          <w:lang w:val="en-US" w:eastAsia="zh-TW"/>
        </w:rPr>
      </w:pPr>
    </w:p>
    <w:p w14:paraId="18EE0D48" w14:textId="0B5482D8" w:rsidR="00D60190" w:rsidRPr="004C3164" w:rsidRDefault="00D60190" w:rsidP="00D60190">
      <w:pPr>
        <w:pStyle w:val="Heading4"/>
        <w:numPr>
          <w:ilvl w:val="0"/>
          <w:numId w:val="0"/>
        </w:numPr>
      </w:pPr>
      <w:r>
        <w:t>I</w:t>
      </w:r>
      <w:r w:rsidRPr="004C3164">
        <w:t xml:space="preserve">ssue </w:t>
      </w:r>
      <w:r>
        <w:rPr>
          <w:rFonts w:eastAsia="新細明體"/>
          <w:lang w:eastAsia="zh-TW"/>
        </w:rPr>
        <w:t>1-2</w:t>
      </w:r>
      <w:r w:rsidRPr="004C3164">
        <w:t xml:space="preserve">: </w:t>
      </w:r>
      <w:r>
        <w:t xml:space="preserve">Removal of the </w:t>
      </w:r>
      <w:r w:rsidRPr="00DE0BBC">
        <w:t xml:space="preserve">requirements </w:t>
      </w:r>
      <w:r w:rsidR="00ED0ECF">
        <w:t xml:space="preserve">which are </w:t>
      </w:r>
      <w:r>
        <w:t xml:space="preserve">not </w:t>
      </w:r>
      <w:r w:rsidRPr="00DE0BBC">
        <w:t xml:space="preserve">applicable </w:t>
      </w:r>
      <w:r>
        <w:t>because</w:t>
      </w:r>
      <w:r w:rsidRPr="00DE0BBC">
        <w:t xml:space="preserve"> no satellite assistance information is provided</w:t>
      </w:r>
      <w:r>
        <w:t xml:space="preserve"> in Rel-17</w:t>
      </w:r>
    </w:p>
    <w:p w14:paraId="4F12EA3C" w14:textId="7B76FE76" w:rsidR="00DE0BBC" w:rsidRPr="00ED0ECF" w:rsidRDefault="00ED0ECF" w:rsidP="00ED0ECF">
      <w:pPr>
        <w:spacing w:after="120" w:line="252" w:lineRule="auto"/>
        <w:rPr>
          <w:rFonts w:eastAsia="Yu Mincho"/>
          <w:b/>
          <w:bCs/>
          <w:highlight w:val="green"/>
          <w:u w:val="single"/>
          <w:lang w:eastAsia="ja-JP"/>
        </w:rPr>
      </w:pPr>
      <w:r>
        <w:rPr>
          <w:b/>
          <w:bCs/>
          <w:color w:val="0070C0"/>
          <w:szCs w:val="24"/>
          <w:u w:val="single"/>
          <w:lang w:eastAsia="zh-CN"/>
        </w:rPr>
        <w:t>Proposals</w:t>
      </w:r>
    </w:p>
    <w:p w14:paraId="6F45052F" w14:textId="250B5DCB" w:rsidR="00D60190" w:rsidRPr="00ED0ECF" w:rsidRDefault="00D60190" w:rsidP="00D60190">
      <w:pPr>
        <w:pStyle w:val="ListParagraph"/>
        <w:numPr>
          <w:ilvl w:val="1"/>
          <w:numId w:val="6"/>
        </w:numPr>
        <w:spacing w:line="240" w:lineRule="exact"/>
        <w:ind w:firstLineChars="0"/>
        <w:jc w:val="both"/>
        <w:rPr>
          <w:rFonts w:eastAsia="新細明體"/>
          <w:iCs/>
          <w:lang w:val="en-US" w:eastAsia="zh-TW"/>
        </w:rPr>
      </w:pPr>
      <w:r>
        <w:rPr>
          <w:b/>
          <w:bCs/>
        </w:rPr>
        <w:t>Option</w:t>
      </w:r>
      <w:r w:rsidRPr="00E3714C">
        <w:rPr>
          <w:b/>
          <w:bCs/>
        </w:rPr>
        <w:t xml:space="preserve"> 1</w:t>
      </w:r>
      <w:r w:rsidRPr="00E3714C">
        <w:t>:</w:t>
      </w:r>
      <w:r w:rsidRPr="00E3714C">
        <w:rPr>
          <w:lang w:eastAsia="zh-CN"/>
        </w:rPr>
        <w:t xml:space="preserve"> </w:t>
      </w:r>
      <w:r w:rsidRPr="002F38F8">
        <w:rPr>
          <w:rFonts w:eastAsia="新細明體"/>
          <w:iCs/>
          <w:lang w:val="en-US" w:eastAsia="zh-TW"/>
        </w:rPr>
        <w:t>RAN4 to remove the requirements depending on availability of neighbor cell ephemeris in LTE_NBIOT_eMTC_NTN_req which is based on Rel-17 framework. These requirements can be added back after RAN2 introduces such information in Rel-18</w:t>
      </w:r>
      <w:r>
        <w:rPr>
          <w:rFonts w:eastAsia="新細明體"/>
          <w:iCs/>
          <w:lang w:val="en-US" w:eastAsia="zh-TW"/>
        </w:rPr>
        <w:t xml:space="preserve">. </w:t>
      </w:r>
      <w:r w:rsidRPr="00655AFE">
        <w:rPr>
          <w:rFonts w:eastAsiaTheme="minorEastAsia"/>
          <w:bCs/>
          <w:lang w:val="en-US" w:eastAsia="zh-CN"/>
        </w:rPr>
        <w:t>(Huawei)</w:t>
      </w:r>
    </w:p>
    <w:p w14:paraId="401A0778" w14:textId="32F289BA" w:rsidR="00ED0ECF" w:rsidRPr="00312D5D" w:rsidRDefault="00ED0ECF" w:rsidP="00D60190">
      <w:pPr>
        <w:pStyle w:val="ListParagraph"/>
        <w:numPr>
          <w:ilvl w:val="1"/>
          <w:numId w:val="6"/>
        </w:numPr>
        <w:spacing w:line="240" w:lineRule="exact"/>
        <w:ind w:firstLineChars="0"/>
        <w:jc w:val="both"/>
        <w:rPr>
          <w:rFonts w:eastAsia="新細明體"/>
          <w:iCs/>
          <w:lang w:val="en-US" w:eastAsia="zh-TW"/>
        </w:rPr>
      </w:pPr>
      <w:r>
        <w:rPr>
          <w:b/>
          <w:bCs/>
        </w:rPr>
        <w:t>Option 2:</w:t>
      </w:r>
      <w:r>
        <w:rPr>
          <w:rFonts w:eastAsia="新細明體"/>
          <w:iCs/>
          <w:lang w:val="en-US" w:eastAsia="zh-TW"/>
        </w:rPr>
        <w:t xml:space="preserve"> keep the current requirement in Rel-18 and clarify the requirement applicability in RAN4 TS 36.307. (Moderator)</w:t>
      </w:r>
    </w:p>
    <w:p w14:paraId="03DA90CF" w14:textId="72F2042E" w:rsidR="00DE0BBC" w:rsidRDefault="00DE0BBC" w:rsidP="00C478FF">
      <w:pPr>
        <w:contextualSpacing/>
        <w:rPr>
          <w:rFonts w:eastAsia="新細明體"/>
          <w:iCs/>
          <w:lang w:val="en-US" w:eastAsia="zh-TW"/>
        </w:rPr>
      </w:pPr>
    </w:p>
    <w:p w14:paraId="4DDA3594" w14:textId="3A3D8FF6" w:rsidR="00ED0ECF" w:rsidRDefault="00ED0ECF" w:rsidP="00ED0ECF">
      <w:pPr>
        <w:spacing w:after="120"/>
        <w:rPr>
          <w:color w:val="0070C0"/>
          <w:szCs w:val="24"/>
          <w:lang w:eastAsia="zh-CN"/>
        </w:rPr>
      </w:pPr>
      <w:r w:rsidRPr="00276467">
        <w:rPr>
          <w:color w:val="0070C0"/>
          <w:szCs w:val="24"/>
          <w:lang w:eastAsia="zh-CN"/>
        </w:rPr>
        <w:t>Recommended WF</w:t>
      </w:r>
    </w:p>
    <w:p w14:paraId="3C953526" w14:textId="55771723" w:rsidR="00ED0ECF" w:rsidRPr="00DE0BBC" w:rsidRDefault="00ED0ECF" w:rsidP="00ED0ECF">
      <w:pPr>
        <w:pStyle w:val="ListParagraph"/>
        <w:numPr>
          <w:ilvl w:val="1"/>
          <w:numId w:val="6"/>
        </w:numPr>
        <w:overflowPunct/>
        <w:autoSpaceDE/>
        <w:autoSpaceDN/>
        <w:adjustRightInd/>
        <w:spacing w:after="120"/>
        <w:ind w:firstLineChars="0"/>
        <w:textAlignment w:val="auto"/>
        <w:rPr>
          <w:lang w:eastAsia="zh-CN"/>
        </w:rPr>
      </w:pPr>
      <w:r w:rsidRPr="00DE0BBC">
        <w:rPr>
          <w:rFonts w:hint="eastAsia"/>
          <w:lang w:eastAsia="zh-CN"/>
        </w:rPr>
        <w:t>Di</w:t>
      </w:r>
      <w:r w:rsidRPr="00DE0BBC">
        <w:rPr>
          <w:lang w:eastAsia="zh-CN"/>
        </w:rPr>
        <w:t xml:space="preserve">scuss </w:t>
      </w:r>
      <w:r w:rsidR="007058F1">
        <w:rPr>
          <w:lang w:eastAsia="zh-CN"/>
        </w:rPr>
        <w:t>which Option</w:t>
      </w:r>
      <w:r w:rsidRPr="00ED0ECF">
        <w:rPr>
          <w:lang w:eastAsia="zh-CN"/>
        </w:rPr>
        <w:t xml:space="preserve"> is </w:t>
      </w:r>
      <w:r w:rsidR="007058F1">
        <w:rPr>
          <w:lang w:eastAsia="zh-CN"/>
        </w:rPr>
        <w:t xml:space="preserve">more </w:t>
      </w:r>
      <w:r w:rsidRPr="00ED0ECF">
        <w:rPr>
          <w:lang w:eastAsia="zh-CN"/>
        </w:rPr>
        <w:t>preferred</w:t>
      </w:r>
      <w:r>
        <w:rPr>
          <w:lang w:eastAsia="zh-CN"/>
        </w:rPr>
        <w:t>?</w:t>
      </w:r>
    </w:p>
    <w:p w14:paraId="66C8B358" w14:textId="77777777" w:rsidR="00ED0ECF" w:rsidRPr="00276467" w:rsidRDefault="00ED0ECF" w:rsidP="00ED0ECF">
      <w:pPr>
        <w:spacing w:after="120"/>
        <w:rPr>
          <w:color w:val="0070C0"/>
          <w:szCs w:val="24"/>
          <w:lang w:eastAsia="zh-CN"/>
        </w:rPr>
      </w:pPr>
    </w:p>
    <w:p w14:paraId="49974546" w14:textId="69058CD9" w:rsidR="00DE0BBC" w:rsidRDefault="00DE0BBC" w:rsidP="00C478FF">
      <w:pPr>
        <w:contextualSpacing/>
        <w:rPr>
          <w:rFonts w:eastAsia="新細明體"/>
          <w:iCs/>
          <w:lang w:val="en-US" w:eastAsia="zh-TW"/>
        </w:rPr>
      </w:pPr>
    </w:p>
    <w:p w14:paraId="14F95BDE" w14:textId="3D4610DE" w:rsidR="00ED0ECF" w:rsidRDefault="00ED0ECF" w:rsidP="00C478FF">
      <w:pPr>
        <w:contextualSpacing/>
        <w:rPr>
          <w:rFonts w:eastAsia="新細明體"/>
          <w:iCs/>
          <w:lang w:val="en-US" w:eastAsia="zh-TW"/>
        </w:rPr>
      </w:pPr>
    </w:p>
    <w:p w14:paraId="4401D77C" w14:textId="79A49374" w:rsidR="00ED0ECF" w:rsidRPr="00ED0ECF" w:rsidRDefault="00ED0ECF" w:rsidP="00ED0ECF">
      <w:pPr>
        <w:pStyle w:val="Heading4"/>
        <w:numPr>
          <w:ilvl w:val="0"/>
          <w:numId w:val="0"/>
        </w:numPr>
      </w:pPr>
      <w:r>
        <w:t>I</w:t>
      </w:r>
      <w:r w:rsidRPr="004C3164">
        <w:t xml:space="preserve">ssue </w:t>
      </w:r>
      <w:r>
        <w:rPr>
          <w:rFonts w:eastAsia="新細明體"/>
          <w:lang w:eastAsia="zh-TW"/>
        </w:rPr>
        <w:t>1-</w:t>
      </w:r>
      <w:r w:rsidR="00705B3E">
        <w:rPr>
          <w:rFonts w:eastAsia="新細明體"/>
          <w:lang w:eastAsia="zh-TW"/>
        </w:rPr>
        <w:t>3</w:t>
      </w:r>
      <w:r w:rsidRPr="004C3164">
        <w:t xml:space="preserve">: </w:t>
      </w:r>
      <w:r>
        <w:t xml:space="preserve">For NGSO, </w:t>
      </w:r>
      <w:r w:rsidRPr="00DE0BBC">
        <w:t xml:space="preserve">whether to </w:t>
      </w:r>
      <w:r w:rsidRPr="00ED0ECF">
        <w:t>define further requirements for neighbor cell measurements</w:t>
      </w:r>
      <w:r>
        <w:t>,</w:t>
      </w:r>
      <w:r w:rsidRPr="00DE0BBC">
        <w:t xml:space="preserve"> when no satellite assistance information is provided</w:t>
      </w:r>
    </w:p>
    <w:p w14:paraId="590CBDEE" w14:textId="1E155A37" w:rsidR="00DE0BBC" w:rsidRPr="00ED0ECF" w:rsidRDefault="00ED0ECF" w:rsidP="00C478FF">
      <w:pPr>
        <w:pStyle w:val="ListParagraph"/>
        <w:numPr>
          <w:ilvl w:val="0"/>
          <w:numId w:val="6"/>
        </w:numPr>
        <w:spacing w:line="240" w:lineRule="exact"/>
        <w:ind w:firstLineChars="0"/>
        <w:jc w:val="both"/>
        <w:rPr>
          <w:rFonts w:eastAsia="新細明體"/>
          <w:iCs/>
          <w:lang w:val="en-US" w:eastAsia="zh-TW"/>
        </w:rPr>
      </w:pPr>
      <w:r>
        <w:rPr>
          <w:b/>
          <w:bCs/>
        </w:rPr>
        <w:t>Option</w:t>
      </w:r>
      <w:r w:rsidRPr="00E3714C">
        <w:rPr>
          <w:b/>
          <w:bCs/>
        </w:rPr>
        <w:t xml:space="preserve"> </w:t>
      </w:r>
      <w:r>
        <w:rPr>
          <w:b/>
          <w:bCs/>
        </w:rPr>
        <w:t>1</w:t>
      </w:r>
      <w:r w:rsidRPr="00E3714C">
        <w:t>:</w:t>
      </w:r>
      <w:r>
        <w:t xml:space="preserve"> </w:t>
      </w:r>
      <w:r w:rsidRPr="00ED0ECF">
        <w:rPr>
          <w:lang w:eastAsia="zh-CN"/>
        </w:rPr>
        <w:t xml:space="preserve">when no satellite assistance information is provided </w:t>
      </w:r>
      <w:r>
        <w:rPr>
          <w:lang w:eastAsia="zh-CN"/>
        </w:rPr>
        <w:t>for NGSO, RAN4</w:t>
      </w:r>
      <w:r w:rsidRPr="002F38F8">
        <w:rPr>
          <w:lang w:eastAsia="zh-CN"/>
        </w:rPr>
        <w:t xml:space="preserve"> </w:t>
      </w:r>
      <w:r>
        <w:rPr>
          <w:lang w:eastAsia="zh-CN"/>
        </w:rPr>
        <w:t xml:space="preserve">to </w:t>
      </w:r>
      <w:r w:rsidRPr="002F38F8">
        <w:rPr>
          <w:lang w:eastAsia="zh-CN"/>
        </w:rPr>
        <w:t>not define further requirements for neighbor cell measurements</w:t>
      </w:r>
      <w:r w:rsidRPr="00E3714C">
        <w:rPr>
          <w:lang w:eastAsia="zh-CN"/>
        </w:rPr>
        <w:t xml:space="preserve">. </w:t>
      </w:r>
      <w:r>
        <w:rPr>
          <w:lang w:eastAsia="zh-CN"/>
        </w:rPr>
        <w:t>(Qualcomm, CMCC, Huawei)</w:t>
      </w:r>
    </w:p>
    <w:p w14:paraId="29E937BA" w14:textId="74A2EC3D" w:rsidR="00DE0BBC" w:rsidRPr="00C478FF" w:rsidRDefault="00DE0BBC" w:rsidP="00DE0BBC">
      <w:pPr>
        <w:pStyle w:val="ListParagraph"/>
        <w:numPr>
          <w:ilvl w:val="0"/>
          <w:numId w:val="6"/>
        </w:numPr>
        <w:ind w:firstLineChars="0" w:hanging="482"/>
        <w:contextualSpacing/>
        <w:jc w:val="both"/>
        <w:rPr>
          <w:rFonts w:eastAsia="新細明體"/>
          <w:iCs/>
          <w:lang w:val="en-US" w:eastAsia="zh-TW"/>
        </w:rPr>
      </w:pPr>
      <w:r>
        <w:rPr>
          <w:b/>
          <w:bCs/>
        </w:rPr>
        <w:t>Option</w:t>
      </w:r>
      <w:r w:rsidRPr="00E3714C">
        <w:rPr>
          <w:b/>
          <w:bCs/>
        </w:rPr>
        <w:t xml:space="preserve"> </w:t>
      </w:r>
      <w:r w:rsidR="00ED0ECF">
        <w:rPr>
          <w:b/>
          <w:bCs/>
        </w:rPr>
        <w:t>2</w:t>
      </w:r>
      <w:r w:rsidRPr="004B31D6">
        <w:t>:</w:t>
      </w:r>
      <w:r>
        <w:t xml:space="preserve"> </w:t>
      </w:r>
      <w:r w:rsidR="00ED0ECF">
        <w:rPr>
          <w:lang w:eastAsia="zh-CN"/>
        </w:rPr>
        <w:t>w</w:t>
      </w:r>
      <w:r w:rsidRPr="00B658AD">
        <w:rPr>
          <w:lang w:eastAsia="zh-CN"/>
        </w:rPr>
        <w:t>hen no satellite assistance information is provided</w:t>
      </w:r>
      <w:r w:rsidR="00ED0ECF">
        <w:t xml:space="preserve"> </w:t>
      </w:r>
      <w:r>
        <w:t>for N</w:t>
      </w:r>
      <w:r>
        <w:rPr>
          <w:lang w:eastAsia="zh-CN"/>
        </w:rPr>
        <w:t xml:space="preserve">GSO, </w:t>
      </w:r>
      <w:r w:rsidRPr="002F38F8">
        <w:rPr>
          <w:lang w:eastAsia="zh-CN"/>
        </w:rPr>
        <w:t>neighbor cell measurements</w:t>
      </w:r>
      <w:r>
        <w:t xml:space="preserve"> requirements</w:t>
      </w:r>
      <w:r w:rsidRPr="00B658AD">
        <w:rPr>
          <w:lang w:eastAsia="zh-CN"/>
        </w:rPr>
        <w:t xml:space="preserve"> </w:t>
      </w:r>
      <w:r>
        <w:rPr>
          <w:lang w:eastAsia="zh-CN"/>
        </w:rPr>
        <w:t xml:space="preserve">can </w:t>
      </w:r>
      <w:r w:rsidRPr="00B658AD">
        <w:rPr>
          <w:lang w:eastAsia="zh-CN"/>
        </w:rPr>
        <w:t>apply</w:t>
      </w:r>
      <w:r>
        <w:rPr>
          <w:lang w:eastAsia="zh-CN"/>
        </w:rPr>
        <w:t xml:space="preserve"> with </w:t>
      </w:r>
      <w:r w:rsidRPr="00C478FF">
        <w:rPr>
          <w:lang w:eastAsia="zh-CN"/>
        </w:rPr>
        <w:t>additional margin for the UE in idle mode to collect its measurements towards the cells in the second satellite</w:t>
      </w:r>
      <w:r w:rsidRPr="00B658AD">
        <w:rPr>
          <w:lang w:eastAsia="zh-CN"/>
        </w:rPr>
        <w:t>.</w:t>
      </w:r>
      <w:r w:rsidRPr="00C478FF">
        <w:rPr>
          <w:rFonts w:eastAsia="Batang"/>
          <w:lang w:eastAsia="ko-KR"/>
        </w:rPr>
        <w:t xml:space="preserve"> </w:t>
      </w:r>
      <w:r w:rsidRPr="00C478FF">
        <w:rPr>
          <w:rFonts w:eastAsia="新細明體"/>
          <w:iCs/>
          <w:lang w:val="en-US" w:eastAsia="zh-TW"/>
        </w:rPr>
        <w:t>(Nokia)</w:t>
      </w:r>
    </w:p>
    <w:p w14:paraId="730B928A" w14:textId="77777777" w:rsidR="00DE0BBC" w:rsidRPr="00C478FF" w:rsidRDefault="00DE0BBC" w:rsidP="00DE0BBC">
      <w:pPr>
        <w:pStyle w:val="paragraph"/>
        <w:numPr>
          <w:ilvl w:val="1"/>
          <w:numId w:val="6"/>
        </w:numPr>
        <w:spacing w:after="0"/>
        <w:rPr>
          <w:sz w:val="20"/>
          <w:szCs w:val="20"/>
        </w:rPr>
      </w:pPr>
      <w:r w:rsidRPr="00C478FF">
        <w:rPr>
          <w:sz w:val="20"/>
          <w:szCs w:val="20"/>
        </w:rPr>
        <w:t>Multiply T_detect, T_measure and T_evaluate by K_satellite for the cells belonging to the same serving satellite.</w:t>
      </w:r>
    </w:p>
    <w:p w14:paraId="04893845" w14:textId="149BFC1C" w:rsidR="00DE0BBC" w:rsidRPr="00ED0ECF" w:rsidRDefault="00DE0BBC" w:rsidP="00C478FF">
      <w:pPr>
        <w:pStyle w:val="paragraph"/>
        <w:numPr>
          <w:ilvl w:val="1"/>
          <w:numId w:val="6"/>
        </w:numPr>
        <w:spacing w:after="0"/>
        <w:rPr>
          <w:sz w:val="20"/>
          <w:szCs w:val="20"/>
        </w:rPr>
      </w:pPr>
      <w:r w:rsidRPr="00C478FF">
        <w:rPr>
          <w:sz w:val="20"/>
          <w:szCs w:val="20"/>
        </w:rPr>
        <w:t>Multiply T_detect, T_measure and T_evaluate by K_satellite*K_margin_unknown_sat for neighbor cells not belonging to the same satellite</w:t>
      </w:r>
      <w:r>
        <w:rPr>
          <w:sz w:val="20"/>
          <w:szCs w:val="20"/>
        </w:rPr>
        <w:t xml:space="preserve"> </w:t>
      </w:r>
      <w:r w:rsidRPr="00C478FF">
        <w:rPr>
          <w:sz w:val="20"/>
          <w:szCs w:val="20"/>
        </w:rPr>
        <w:t>[K_margin_unknown_sat =1.5]</w:t>
      </w:r>
    </w:p>
    <w:p w14:paraId="040B806E" w14:textId="77777777" w:rsidR="00DE0BBC" w:rsidRPr="00C478FF" w:rsidRDefault="00DE0BBC" w:rsidP="00C478FF">
      <w:pPr>
        <w:contextualSpacing/>
        <w:rPr>
          <w:rFonts w:eastAsia="新細明體"/>
          <w:iCs/>
          <w:lang w:val="en-US" w:eastAsia="zh-TW"/>
        </w:rPr>
      </w:pPr>
    </w:p>
    <w:p w14:paraId="34F9BC66" w14:textId="6F4CA0D2" w:rsidR="00E3714C" w:rsidRPr="00276467" w:rsidRDefault="00E3714C" w:rsidP="00E3714C">
      <w:pPr>
        <w:spacing w:after="120"/>
        <w:rPr>
          <w:color w:val="0070C0"/>
          <w:szCs w:val="24"/>
          <w:lang w:eastAsia="zh-CN"/>
        </w:rPr>
      </w:pPr>
      <w:r w:rsidRPr="00276467">
        <w:rPr>
          <w:color w:val="0070C0"/>
          <w:szCs w:val="24"/>
          <w:lang w:eastAsia="zh-CN"/>
        </w:rPr>
        <w:t>Recommended WF</w:t>
      </w:r>
    </w:p>
    <w:p w14:paraId="299A838D" w14:textId="3F16F955" w:rsidR="00D014A2" w:rsidRDefault="00773FB3" w:rsidP="008320A3">
      <w:pPr>
        <w:pStyle w:val="ListParagraph"/>
        <w:numPr>
          <w:ilvl w:val="1"/>
          <w:numId w:val="6"/>
        </w:numPr>
        <w:overflowPunct/>
        <w:autoSpaceDE/>
        <w:autoSpaceDN/>
        <w:adjustRightInd/>
        <w:spacing w:after="120"/>
        <w:ind w:firstLineChars="0"/>
        <w:textAlignment w:val="auto"/>
        <w:rPr>
          <w:lang w:eastAsia="zh-CN"/>
        </w:rPr>
      </w:pPr>
      <w:r w:rsidRPr="00773FB3">
        <w:rPr>
          <w:lang w:eastAsia="zh-CN"/>
        </w:rPr>
        <w:t>Discuss whether proposal 1 is agreeable?</w:t>
      </w:r>
    </w:p>
    <w:p w14:paraId="1DC3E52D" w14:textId="77777777" w:rsidR="00D014A2" w:rsidRPr="00D014A2" w:rsidRDefault="00D014A2" w:rsidP="00D014A2">
      <w:pPr>
        <w:pStyle w:val="ListParagraph"/>
        <w:overflowPunct/>
        <w:autoSpaceDE/>
        <w:autoSpaceDN/>
        <w:adjustRightInd/>
        <w:spacing w:after="120"/>
        <w:ind w:left="960" w:firstLineChars="0" w:firstLine="0"/>
        <w:textAlignment w:val="auto"/>
        <w:rPr>
          <w:lang w:eastAsia="zh-CN"/>
        </w:rPr>
      </w:pPr>
    </w:p>
    <w:p w14:paraId="685B0AFF" w14:textId="73B725CD" w:rsidR="00DE0BBC" w:rsidRPr="004C3164" w:rsidRDefault="00DE0BBC" w:rsidP="00DE0BBC">
      <w:pPr>
        <w:pStyle w:val="Heading4"/>
        <w:numPr>
          <w:ilvl w:val="0"/>
          <w:numId w:val="0"/>
        </w:numPr>
      </w:pPr>
      <w:r>
        <w:t>I</w:t>
      </w:r>
      <w:r w:rsidRPr="004C3164">
        <w:t xml:space="preserve">ssue </w:t>
      </w:r>
      <w:r>
        <w:rPr>
          <w:rFonts w:eastAsia="新細明體"/>
          <w:lang w:eastAsia="zh-TW"/>
        </w:rPr>
        <w:t>1-</w:t>
      </w:r>
      <w:r w:rsidR="00D60190">
        <w:rPr>
          <w:rFonts w:eastAsia="新細明體"/>
          <w:lang w:eastAsia="zh-TW"/>
        </w:rPr>
        <w:t>4</w:t>
      </w:r>
      <w:r w:rsidRPr="004C3164">
        <w:t xml:space="preserve">: </w:t>
      </w:r>
      <w:r>
        <w:t xml:space="preserve">update on </w:t>
      </w:r>
      <w:r w:rsidRPr="00DE0BBC">
        <w:rPr>
          <w:i/>
          <w:iCs/>
        </w:rPr>
        <w:t>Ksatellite</w:t>
      </w:r>
    </w:p>
    <w:p w14:paraId="1E1F562E" w14:textId="0DFA6437" w:rsidR="00D014A2" w:rsidRPr="00DE0BBC" w:rsidRDefault="00DE0BBC" w:rsidP="00D014A2">
      <w:pPr>
        <w:spacing w:after="120"/>
        <w:rPr>
          <w:szCs w:val="24"/>
          <w:lang w:val="sv-SE" w:eastAsia="zh-CN"/>
        </w:rPr>
      </w:pPr>
      <w:r>
        <w:rPr>
          <w:b/>
          <w:bCs/>
          <w:color w:val="0070C0"/>
          <w:szCs w:val="24"/>
          <w:u w:val="single"/>
          <w:lang w:eastAsia="zh-CN"/>
        </w:rPr>
        <w:t>Proposals</w:t>
      </w:r>
    </w:p>
    <w:p w14:paraId="26F9C359" w14:textId="19E93FB7" w:rsidR="00DE0BBC" w:rsidRPr="00DE0BBC" w:rsidRDefault="00DE0BBC" w:rsidP="00DE0BBC">
      <w:pPr>
        <w:pStyle w:val="ListParagraph"/>
        <w:numPr>
          <w:ilvl w:val="1"/>
          <w:numId w:val="6"/>
        </w:numPr>
        <w:spacing w:line="240" w:lineRule="exact"/>
        <w:ind w:firstLineChars="0"/>
        <w:jc w:val="both"/>
        <w:rPr>
          <w:rFonts w:eastAsia="新細明體"/>
          <w:iCs/>
          <w:lang w:val="en-US" w:eastAsia="zh-TW"/>
        </w:rPr>
      </w:pPr>
      <w:r>
        <w:rPr>
          <w:b/>
          <w:bCs/>
        </w:rPr>
        <w:t>Option</w:t>
      </w:r>
      <w:r w:rsidRPr="00E3714C">
        <w:rPr>
          <w:b/>
          <w:bCs/>
        </w:rPr>
        <w:t xml:space="preserve"> 1</w:t>
      </w:r>
      <w:r w:rsidRPr="00E3714C">
        <w:t>:</w:t>
      </w:r>
      <w:r w:rsidRPr="00E3714C">
        <w:rPr>
          <w:lang w:eastAsia="zh-CN"/>
        </w:rPr>
        <w:t xml:space="preserve"> </w:t>
      </w:r>
      <w:r w:rsidRPr="00B658AD">
        <w:rPr>
          <w:rFonts w:eastAsia="新細明體"/>
          <w:iCs/>
          <w:lang w:val="en-US" w:eastAsia="zh-TW"/>
        </w:rPr>
        <w:t xml:space="preserve">No need to introduce the scaling factor Ksatellite for </w:t>
      </w:r>
      <w:r w:rsidRPr="00DE0BBC">
        <w:rPr>
          <w:rFonts w:eastAsia="新細明體"/>
          <w:iCs/>
          <w:u w:val="single"/>
          <w:lang w:val="en-US" w:eastAsia="zh-TW"/>
        </w:rPr>
        <w:t>connected</w:t>
      </w:r>
      <w:r w:rsidRPr="00B658AD">
        <w:rPr>
          <w:rFonts w:eastAsia="新細明體"/>
          <w:iCs/>
          <w:lang w:val="en-US" w:eastAsia="zh-TW"/>
        </w:rPr>
        <w:t xml:space="preserve"> state intra-frequency measurement</w:t>
      </w:r>
      <w:r>
        <w:rPr>
          <w:rFonts w:eastAsia="新細明體"/>
          <w:iCs/>
          <w:lang w:val="en-US" w:eastAsia="zh-TW"/>
        </w:rPr>
        <w:t>. (</w:t>
      </w:r>
      <w:r w:rsidRPr="00B658AD">
        <w:rPr>
          <w:rFonts w:eastAsia="新細明體"/>
          <w:iCs/>
          <w:lang w:val="en-US" w:eastAsia="zh-TW"/>
        </w:rPr>
        <w:t>Ksatellite</w:t>
      </w:r>
      <w:r>
        <w:rPr>
          <w:rFonts w:eastAsia="新細明體"/>
          <w:iCs/>
          <w:lang w:val="en-US" w:eastAsia="zh-TW"/>
        </w:rPr>
        <w:t xml:space="preserve"> = 1) </w:t>
      </w:r>
      <w:r w:rsidRPr="004B31D6">
        <w:rPr>
          <w:lang w:eastAsia="zh-CN"/>
        </w:rPr>
        <w:t>(CMCC)</w:t>
      </w:r>
    </w:p>
    <w:p w14:paraId="3C7F27CD" w14:textId="5BD14B48" w:rsidR="00DE0BBC" w:rsidRDefault="00DE0BBC" w:rsidP="00DE0BBC">
      <w:pPr>
        <w:pStyle w:val="paragraph"/>
        <w:numPr>
          <w:ilvl w:val="1"/>
          <w:numId w:val="6"/>
        </w:numPr>
        <w:spacing w:after="0"/>
        <w:rPr>
          <w:sz w:val="20"/>
          <w:szCs w:val="20"/>
        </w:rPr>
      </w:pPr>
      <w:r w:rsidRPr="00DE0BBC">
        <w:rPr>
          <w:b/>
          <w:bCs/>
          <w:sz w:val="20"/>
          <w:szCs w:val="20"/>
        </w:rPr>
        <w:t>Option 2:</w:t>
      </w:r>
      <w:r>
        <w:rPr>
          <w:sz w:val="20"/>
          <w:szCs w:val="20"/>
        </w:rPr>
        <w:t xml:space="preserve"> </w:t>
      </w:r>
      <w:r w:rsidRPr="00C478FF">
        <w:rPr>
          <w:sz w:val="20"/>
          <w:szCs w:val="20"/>
        </w:rPr>
        <w:t>The UE is required to monitor up to two satellites for cell reselection, therefore K_satellite = 2.</w:t>
      </w:r>
      <w:r>
        <w:rPr>
          <w:sz w:val="20"/>
          <w:szCs w:val="20"/>
        </w:rPr>
        <w:t xml:space="preserve"> (Nokia)</w:t>
      </w:r>
    </w:p>
    <w:p w14:paraId="0741EBB1" w14:textId="77777777" w:rsidR="00DE0BBC" w:rsidRPr="00C478FF" w:rsidRDefault="00DE0BBC" w:rsidP="00DE0BBC">
      <w:pPr>
        <w:pStyle w:val="paragraph"/>
        <w:spacing w:after="0"/>
        <w:ind w:left="960"/>
        <w:rPr>
          <w:sz w:val="20"/>
          <w:szCs w:val="20"/>
        </w:rPr>
      </w:pPr>
    </w:p>
    <w:p w14:paraId="73BFFA24" w14:textId="1BF44138" w:rsidR="00DE0BBC" w:rsidRDefault="00DE0BBC" w:rsidP="00DE0BBC">
      <w:pPr>
        <w:spacing w:after="120"/>
        <w:rPr>
          <w:color w:val="0070C0"/>
          <w:szCs w:val="24"/>
          <w:lang w:eastAsia="zh-CN"/>
        </w:rPr>
      </w:pPr>
      <w:r w:rsidRPr="00DE0BBC">
        <w:rPr>
          <w:color w:val="0070C0"/>
          <w:szCs w:val="24"/>
          <w:lang w:eastAsia="zh-CN"/>
        </w:rPr>
        <w:t>Recommended WF</w:t>
      </w:r>
      <w:r>
        <w:rPr>
          <w:color w:val="0070C0"/>
          <w:szCs w:val="24"/>
          <w:lang w:eastAsia="zh-CN"/>
        </w:rPr>
        <w:t>:</w:t>
      </w:r>
    </w:p>
    <w:p w14:paraId="0476C096" w14:textId="511CE02F" w:rsidR="00DE0BBC" w:rsidRPr="00DE0BBC" w:rsidRDefault="00DE0BBC" w:rsidP="00266C25">
      <w:pPr>
        <w:pStyle w:val="ListParagraph"/>
        <w:numPr>
          <w:ilvl w:val="0"/>
          <w:numId w:val="22"/>
        </w:numPr>
        <w:spacing w:after="120"/>
        <w:ind w:firstLineChars="0"/>
        <w:rPr>
          <w:color w:val="0070C0"/>
          <w:szCs w:val="24"/>
          <w:lang w:eastAsia="zh-CN"/>
        </w:rPr>
      </w:pPr>
      <w:r w:rsidRPr="00DE0BBC">
        <w:rPr>
          <w:rFonts w:eastAsia="Times New Roman"/>
          <w:lang w:eastAsia="en-GB"/>
        </w:rPr>
        <w:t>Ksatellite can be updated based on the outcome on Issue 1-1~1-3</w:t>
      </w:r>
    </w:p>
    <w:p w14:paraId="7164A0F1" w14:textId="77777777" w:rsidR="00DE0BBC" w:rsidRPr="00DE0BBC" w:rsidRDefault="00DE0BBC" w:rsidP="00DE0BBC">
      <w:pPr>
        <w:spacing w:line="240" w:lineRule="exact"/>
        <w:ind w:left="480"/>
        <w:jc w:val="both"/>
        <w:rPr>
          <w:rFonts w:eastAsia="新細明體"/>
          <w:iCs/>
          <w:lang w:val="en-US" w:eastAsia="zh-TW"/>
        </w:rPr>
      </w:pPr>
    </w:p>
    <w:p w14:paraId="65C9F0A7" w14:textId="77777777" w:rsidR="00AE3809" w:rsidRDefault="00AE3809" w:rsidP="00AE3809">
      <w:pPr>
        <w:pStyle w:val="ListParagraph"/>
        <w:overflowPunct/>
        <w:autoSpaceDE/>
        <w:autoSpaceDN/>
        <w:adjustRightInd/>
        <w:spacing w:after="120"/>
        <w:ind w:left="480" w:firstLineChars="0" w:firstLine="0"/>
        <w:textAlignment w:val="auto"/>
        <w:rPr>
          <w:rFonts w:eastAsia="SimSun"/>
          <w:szCs w:val="24"/>
          <w:lang w:eastAsia="zh-CN"/>
        </w:rPr>
      </w:pPr>
    </w:p>
    <w:p w14:paraId="4D2BD4CC" w14:textId="35F30194" w:rsidR="00D271E4" w:rsidRPr="0017219D" w:rsidRDefault="0017219D" w:rsidP="0017219D">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009E6F28">
        <w:rPr>
          <w:rFonts w:eastAsia="Batang"/>
          <w:szCs w:val="24"/>
          <w:lang w:eastAsia="ko-KR"/>
        </w:rPr>
        <w:fldChar w:fldCharType="separate"/>
      </w:r>
      <w:r w:rsidRPr="0017219D">
        <w:rPr>
          <w:rFonts w:eastAsia="Batang"/>
          <w:szCs w:val="24"/>
          <w:lang w:eastAsia="ko-KR"/>
        </w:rPr>
        <w:fldChar w:fldCharType="end"/>
      </w:r>
    </w:p>
    <w:p w14:paraId="0F6BEE31" w14:textId="694F4D97" w:rsidR="004B31D6" w:rsidRPr="00940F8D" w:rsidRDefault="003A169E" w:rsidP="00940F8D">
      <w:pPr>
        <w:pStyle w:val="Heading3"/>
      </w:pPr>
      <w:r w:rsidRPr="00680EA7">
        <w:t>IDLE state mobility requirements</w:t>
      </w:r>
      <w:r w:rsidR="000B6547">
        <w:t xml:space="preserve"> - </w:t>
      </w:r>
      <w:r w:rsidR="000B6547" w:rsidRPr="000B6547">
        <w:t>measurement relaxation</w:t>
      </w:r>
    </w:p>
    <w:p w14:paraId="0DC209D8" w14:textId="059C0B83" w:rsidR="007F2F2D" w:rsidRPr="004C3164" w:rsidRDefault="007F2F2D" w:rsidP="007F2F2D">
      <w:pPr>
        <w:pStyle w:val="Heading4"/>
        <w:numPr>
          <w:ilvl w:val="0"/>
          <w:numId w:val="0"/>
        </w:numPr>
      </w:pPr>
      <w:r w:rsidRPr="004C3164">
        <w:t xml:space="preserve">Issue </w:t>
      </w:r>
      <w:r w:rsidR="00302C04">
        <w:t>2</w:t>
      </w:r>
      <w:r w:rsidR="00C73968">
        <w:t>-</w:t>
      </w:r>
      <w:r w:rsidR="00940F8D">
        <w:t>1</w:t>
      </w:r>
      <w:r w:rsidRPr="004C3164">
        <w:t xml:space="preserve">: </w:t>
      </w:r>
      <w:r w:rsidR="008F6604">
        <w:t xml:space="preserve">For </w:t>
      </w:r>
      <w:r w:rsidR="00FA38C3">
        <w:t>NGSO</w:t>
      </w:r>
      <w:r w:rsidR="00B707D0">
        <w:t>,</w:t>
      </w:r>
      <w:r w:rsidR="00B707D0" w:rsidRPr="00B707D0">
        <w:t xml:space="preserve"> </w:t>
      </w:r>
      <w:r w:rsidR="00B13EB9" w:rsidRPr="00E2770F">
        <w:rPr>
          <w:u w:val="single"/>
        </w:rPr>
        <w:t xml:space="preserve">serving </w:t>
      </w:r>
      <w:r w:rsidRPr="00E2770F">
        <w:rPr>
          <w:u w:val="single"/>
        </w:rPr>
        <w:t>cell</w:t>
      </w:r>
      <w:r w:rsidRPr="007F2F2D">
        <w:t xml:space="preserve"> measurement</w:t>
      </w:r>
      <w:r w:rsidR="008A6D4F">
        <w:t xml:space="preserve"> requirements</w:t>
      </w:r>
      <w:r w:rsidR="00615695">
        <w:t xml:space="preserve"> - </w:t>
      </w:r>
      <w:r w:rsidR="00615695" w:rsidRPr="00615695">
        <w:t>relaxation factor N</w:t>
      </w:r>
    </w:p>
    <w:p w14:paraId="1AEA1FBF" w14:textId="77777777" w:rsidR="007F2F2D" w:rsidRPr="006018BD" w:rsidRDefault="007F2F2D" w:rsidP="007F2F2D">
      <w:pPr>
        <w:spacing w:after="120" w:line="252" w:lineRule="auto"/>
        <w:rPr>
          <w:rFonts w:eastAsia="Yu Mincho"/>
          <w:b/>
          <w:bCs/>
          <w:highlight w:val="green"/>
          <w:u w:val="single"/>
          <w:lang w:eastAsia="ja-JP"/>
        </w:rPr>
      </w:pPr>
      <w:r>
        <w:rPr>
          <w:b/>
          <w:bCs/>
          <w:color w:val="0070C0"/>
          <w:szCs w:val="24"/>
          <w:u w:val="single"/>
          <w:lang w:eastAsia="zh-CN"/>
        </w:rPr>
        <w:t>Proposals</w:t>
      </w:r>
    </w:p>
    <w:p w14:paraId="17C89623" w14:textId="49F9B9D2" w:rsidR="00A93276" w:rsidRDefault="00A93276" w:rsidP="00A93276">
      <w:pPr>
        <w:pStyle w:val="ListParagraph"/>
        <w:numPr>
          <w:ilvl w:val="0"/>
          <w:numId w:val="6"/>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00E2770F" w:rsidRPr="00E2770F">
        <w:rPr>
          <w:rFonts w:eastAsia="新細明體"/>
          <w:bCs/>
          <w:lang w:eastAsia="zh-TW"/>
        </w:rPr>
        <w:t xml:space="preserve">Reuse the legacy mechanism of serving cell measurement relaxation factor </w:t>
      </w:r>
      <w:r w:rsidR="00E2770F" w:rsidRPr="00E739B8">
        <w:rPr>
          <w:rFonts w:eastAsia="新細明體"/>
          <w:bCs/>
          <w:i/>
          <w:iCs/>
          <w:lang w:eastAsia="zh-TW"/>
        </w:rPr>
        <w:t>N</w:t>
      </w:r>
      <w:r w:rsidRPr="007F2F2D">
        <w:rPr>
          <w:rFonts w:eastAsia="新細明體"/>
          <w:bCs/>
          <w:lang w:eastAsia="zh-TW"/>
        </w:rPr>
        <w:t>.</w:t>
      </w:r>
      <w:r>
        <w:rPr>
          <w:rFonts w:eastAsia="新細明體"/>
          <w:bCs/>
          <w:lang w:eastAsia="zh-TW"/>
        </w:rPr>
        <w:t xml:space="preserve"> (</w:t>
      </w:r>
      <w:r>
        <w:rPr>
          <w:rFonts w:eastAsia="新細明體" w:hint="eastAsia"/>
          <w:bCs/>
          <w:lang w:eastAsia="zh-TW"/>
        </w:rPr>
        <w:t>CMCC</w:t>
      </w:r>
      <w:r w:rsidR="00B707D0">
        <w:rPr>
          <w:rFonts w:eastAsia="新細明體"/>
          <w:bCs/>
          <w:lang w:eastAsia="zh-TW"/>
        </w:rPr>
        <w:t>, Nokia</w:t>
      </w:r>
      <w:r>
        <w:rPr>
          <w:rFonts w:eastAsia="新細明體"/>
          <w:bCs/>
          <w:lang w:eastAsia="zh-TW"/>
        </w:rPr>
        <w:t>)</w:t>
      </w:r>
    </w:p>
    <w:p w14:paraId="0C5A95BE" w14:textId="36049D7F" w:rsidR="00B707D0" w:rsidRDefault="00B707D0" w:rsidP="00B707D0">
      <w:pPr>
        <w:pStyle w:val="ListParagraph"/>
        <w:numPr>
          <w:ilvl w:val="1"/>
          <w:numId w:val="6"/>
        </w:numPr>
        <w:ind w:firstLineChars="0"/>
        <w:rPr>
          <w:rFonts w:eastAsia="新細明體"/>
          <w:bCs/>
          <w:lang w:eastAsia="zh-TW"/>
        </w:rPr>
      </w:pPr>
      <w:r>
        <w:rPr>
          <w:rFonts w:eastAsia="新細明體"/>
          <w:bCs/>
          <w:lang w:eastAsia="zh-TW"/>
        </w:rPr>
        <w:t xml:space="preserve">Proposal 1a: </w:t>
      </w:r>
      <w:r w:rsidRPr="00B707D0">
        <w:rPr>
          <w:rFonts w:eastAsia="新細明體"/>
          <w:bCs/>
          <w:lang w:eastAsia="zh-TW"/>
        </w:rPr>
        <w:t xml:space="preserve">Do not introduce a scaling factor for the relaxation factor for NGSO compared to GSO. The relaxation factor can already be modulated by the RRC parameter </w:t>
      </w:r>
      <w:r w:rsidRPr="00B707D0">
        <w:rPr>
          <w:rFonts w:eastAsia="新細明體"/>
          <w:bCs/>
          <w:i/>
          <w:iCs/>
          <w:lang w:eastAsia="zh-TW"/>
        </w:rPr>
        <w:t>numDRX-cyclesRelaxed</w:t>
      </w:r>
      <w:r w:rsidRPr="00B707D0">
        <w:rPr>
          <w:rFonts w:eastAsia="新細明體"/>
          <w:bCs/>
          <w:lang w:eastAsia="zh-TW"/>
        </w:rPr>
        <w:t xml:space="preserve"> specified by RAN2.</w:t>
      </w:r>
      <w:r>
        <w:rPr>
          <w:rFonts w:eastAsia="新細明體"/>
          <w:bCs/>
          <w:lang w:eastAsia="zh-TW"/>
        </w:rPr>
        <w:t xml:space="preserve"> (Nokia)</w:t>
      </w:r>
    </w:p>
    <w:p w14:paraId="5C9D1118" w14:textId="6C792387" w:rsidR="00B707D0" w:rsidRPr="00B707D0" w:rsidRDefault="00B707D0" w:rsidP="00B707D0">
      <w:pPr>
        <w:pStyle w:val="ListParagraph"/>
        <w:numPr>
          <w:ilvl w:val="0"/>
          <w:numId w:val="6"/>
        </w:numPr>
        <w:ind w:firstLineChars="0"/>
        <w:rPr>
          <w:rFonts w:eastAsia="新細明體"/>
          <w:bCs/>
          <w:lang w:eastAsia="zh-TW"/>
        </w:rPr>
      </w:pPr>
      <w:r w:rsidRPr="00B707D0">
        <w:rPr>
          <w:rFonts w:eastAsia="新細明體"/>
          <w:bCs/>
          <w:lang w:eastAsia="zh-TW"/>
        </w:rPr>
        <w:t xml:space="preserve">Proposal 2: The serving cell measurement relaxation factor is </w:t>
      </w:r>
      <w:r w:rsidRPr="00B707D0">
        <w:rPr>
          <w:rFonts w:eastAsia="新細明體"/>
          <w:bCs/>
          <w:u w:val="single"/>
          <w:lang w:eastAsia="zh-TW"/>
        </w:rPr>
        <w:t>reduced by factor 2</w:t>
      </w:r>
      <w:r w:rsidRPr="00B707D0">
        <w:rPr>
          <w:rFonts w:eastAsia="新細明體"/>
          <w:bCs/>
          <w:lang w:eastAsia="zh-TW"/>
        </w:rPr>
        <w:t xml:space="preserve"> for NGSO compared to corresponding GSO relaxation factor for eMTC and NB-IoT in IDLE mode.</w:t>
      </w:r>
      <w:r>
        <w:rPr>
          <w:rFonts w:eastAsia="新細明體"/>
          <w:bCs/>
          <w:lang w:eastAsia="zh-TW"/>
        </w:rPr>
        <w:t xml:space="preserve"> </w:t>
      </w:r>
      <w:r w:rsidRPr="00B707D0">
        <w:rPr>
          <w:rFonts w:eastAsia="新細明體"/>
          <w:bCs/>
          <w:lang w:eastAsia="zh-TW"/>
        </w:rPr>
        <w:t>(Ericsson)</w:t>
      </w:r>
    </w:p>
    <w:p w14:paraId="38403ABD" w14:textId="77777777" w:rsidR="00B707D0" w:rsidRPr="007F2F2D" w:rsidRDefault="00B707D0" w:rsidP="00B707D0">
      <w:pPr>
        <w:rPr>
          <w:color w:val="0070C0"/>
          <w:szCs w:val="24"/>
          <w:lang w:eastAsia="zh-CN"/>
        </w:rPr>
      </w:pPr>
      <w:r w:rsidRPr="007F2F2D">
        <w:rPr>
          <w:color w:val="0070C0"/>
          <w:szCs w:val="24"/>
          <w:lang w:eastAsia="zh-CN"/>
        </w:rPr>
        <w:t>Recommended WF</w:t>
      </w:r>
    </w:p>
    <w:p w14:paraId="131A45FF" w14:textId="296AAE2A" w:rsidR="00B707D0" w:rsidRDefault="00394808" w:rsidP="00B707D0">
      <w:pPr>
        <w:pStyle w:val="ListParagraph"/>
        <w:numPr>
          <w:ilvl w:val="1"/>
          <w:numId w:val="6"/>
        </w:numPr>
        <w:overflowPunct/>
        <w:autoSpaceDE/>
        <w:autoSpaceDN/>
        <w:adjustRightInd/>
        <w:spacing w:after="120"/>
        <w:ind w:firstLineChars="0"/>
        <w:textAlignment w:val="auto"/>
        <w:rPr>
          <w:rFonts w:eastAsia="SimSun"/>
          <w:szCs w:val="24"/>
          <w:lang w:eastAsia="zh-CN"/>
        </w:rPr>
      </w:pPr>
      <w:r w:rsidRPr="003D6D11">
        <w:rPr>
          <w:rFonts w:eastAsia="新細明體" w:hint="eastAsia"/>
          <w:szCs w:val="24"/>
          <w:lang w:eastAsia="zh-TW"/>
        </w:rPr>
        <w:t>D</w:t>
      </w:r>
      <w:r w:rsidRPr="003D6D11">
        <w:rPr>
          <w:rFonts w:eastAsia="新細明體"/>
          <w:szCs w:val="24"/>
          <w:lang w:eastAsia="zh-TW"/>
        </w:rPr>
        <w:t xml:space="preserve">iscuss whether </w:t>
      </w:r>
      <w:r w:rsidR="007058F1" w:rsidRPr="007058F1">
        <w:rPr>
          <w:rFonts w:eastAsia="SimSun"/>
          <w:szCs w:val="24"/>
          <w:lang w:eastAsia="zh-CN"/>
        </w:rPr>
        <w:t>proposal 1</w:t>
      </w:r>
      <w:r>
        <w:rPr>
          <w:rFonts w:ascii="新細明體" w:eastAsia="新細明體" w:hAnsi="新細明體" w:hint="eastAsia"/>
          <w:szCs w:val="24"/>
          <w:lang w:eastAsia="zh-TW"/>
        </w:rPr>
        <w:t xml:space="preserve"> </w:t>
      </w:r>
      <w:r>
        <w:rPr>
          <w:rFonts w:eastAsia="新細明體" w:hint="eastAsia"/>
          <w:szCs w:val="24"/>
          <w:lang w:eastAsia="zh-TW"/>
        </w:rPr>
        <w:t>i</w:t>
      </w:r>
      <w:r>
        <w:rPr>
          <w:rFonts w:eastAsia="新細明體"/>
          <w:szCs w:val="24"/>
          <w:lang w:eastAsia="zh-TW"/>
        </w:rPr>
        <w:t>s agreeable</w:t>
      </w:r>
      <w:r>
        <w:rPr>
          <w:rFonts w:eastAsia="SimSun"/>
          <w:szCs w:val="24"/>
          <w:lang w:eastAsia="zh-CN"/>
        </w:rPr>
        <w:t>?</w:t>
      </w:r>
    </w:p>
    <w:p w14:paraId="0F626216" w14:textId="4C59A4EF" w:rsidR="00B707D0" w:rsidRDefault="00B707D0" w:rsidP="00B707D0">
      <w:pPr>
        <w:rPr>
          <w:rFonts w:eastAsia="新細明體"/>
          <w:bCs/>
          <w:lang w:eastAsia="zh-TW"/>
        </w:rPr>
      </w:pPr>
    </w:p>
    <w:p w14:paraId="2CEDF144" w14:textId="5736F0DA" w:rsidR="00615695" w:rsidRPr="004C3164" w:rsidRDefault="00615695" w:rsidP="00615695">
      <w:pPr>
        <w:pStyle w:val="Heading4"/>
        <w:numPr>
          <w:ilvl w:val="0"/>
          <w:numId w:val="0"/>
        </w:numPr>
      </w:pPr>
      <w:r w:rsidRPr="004C3164">
        <w:t xml:space="preserve">Issue </w:t>
      </w:r>
      <w:r>
        <w:t>2-</w:t>
      </w:r>
      <w:r w:rsidR="000B6547">
        <w:t>2</w:t>
      </w:r>
      <w:r w:rsidRPr="004C3164">
        <w:t xml:space="preserve">: </w:t>
      </w:r>
      <w:r>
        <w:t xml:space="preserve">For NGSO, </w:t>
      </w:r>
      <w:r w:rsidRPr="00E2770F">
        <w:rPr>
          <w:u w:val="single"/>
        </w:rPr>
        <w:t>serving cell</w:t>
      </w:r>
      <w:r w:rsidRPr="007F2F2D">
        <w:t xml:space="preserve"> measurement</w:t>
      </w:r>
      <w:r>
        <w:t xml:space="preserve"> requirements – additional condition</w:t>
      </w:r>
    </w:p>
    <w:p w14:paraId="2619457C" w14:textId="023C8477" w:rsidR="00B707D0" w:rsidRPr="00615695" w:rsidRDefault="00615695" w:rsidP="00B707D0">
      <w:pPr>
        <w:pStyle w:val="Proposal"/>
        <w:numPr>
          <w:ilvl w:val="0"/>
          <w:numId w:val="6"/>
        </w:numPr>
        <w:rPr>
          <w:rFonts w:ascii="Times New Roman" w:eastAsia="MS Mincho" w:hAnsi="Times New Roman" w:cs="Times New Roman"/>
          <w:b w:val="0"/>
          <w:szCs w:val="20"/>
          <w:lang w:val="en-GB" w:eastAsia="en-US"/>
        </w:rPr>
      </w:pPr>
      <w:r w:rsidRPr="00615695">
        <w:rPr>
          <w:rFonts w:ascii="Times New Roman" w:eastAsia="MS Mincho" w:hAnsi="Times New Roman" w:cs="Times New Roman"/>
          <w:b w:val="0"/>
          <w:szCs w:val="20"/>
          <w:lang w:val="en-GB" w:eastAsia="en-US"/>
        </w:rPr>
        <w:t>Proposals 1: Do not introduce pre-conditions for the applicability of measurement relaxation on top of those already defined by RAN2. (Nokia)</w:t>
      </w:r>
    </w:p>
    <w:p w14:paraId="4302BD0E" w14:textId="00A5DE71" w:rsidR="00655AFE" w:rsidRPr="00615695" w:rsidRDefault="00655AFE" w:rsidP="00655AFE">
      <w:pPr>
        <w:pStyle w:val="ListParagraph"/>
        <w:numPr>
          <w:ilvl w:val="0"/>
          <w:numId w:val="6"/>
        </w:numPr>
        <w:ind w:firstLineChars="0"/>
        <w:jc w:val="both"/>
        <w:rPr>
          <w:rFonts w:eastAsiaTheme="minorEastAsia"/>
          <w:bCs/>
          <w:lang w:val="en-US" w:eastAsia="zh-CN"/>
        </w:rPr>
      </w:pPr>
      <w:r w:rsidRPr="00615695">
        <w:rPr>
          <w:rFonts w:eastAsiaTheme="minorEastAsia"/>
          <w:bCs/>
          <w:lang w:val="en-US" w:eastAsia="zh-CN"/>
        </w:rPr>
        <w:t>Proposal 2</w:t>
      </w:r>
      <w:r w:rsidR="00615695">
        <w:rPr>
          <w:rFonts w:eastAsiaTheme="minorEastAsia"/>
          <w:bCs/>
          <w:lang w:val="en-US" w:eastAsia="zh-CN"/>
        </w:rPr>
        <w:t>a</w:t>
      </w:r>
      <w:r w:rsidRPr="00615695">
        <w:rPr>
          <w:rFonts w:eastAsiaTheme="minorEastAsia"/>
          <w:bCs/>
          <w:lang w:val="en-US" w:eastAsia="zh-CN"/>
        </w:rPr>
        <w:t xml:space="preserve">: </w:t>
      </w:r>
      <w:r w:rsidR="004C5830" w:rsidRPr="00615695">
        <w:rPr>
          <w:rFonts w:eastAsiaTheme="minorEastAsia"/>
          <w:bCs/>
          <w:lang w:val="en-US" w:eastAsia="zh-CN"/>
        </w:rPr>
        <w:t>In addition to the existing serving cell relaxation conditions, add following conditions for IoT NTN</w:t>
      </w:r>
      <w:r w:rsidRPr="00615695">
        <w:rPr>
          <w:rFonts w:eastAsiaTheme="minorEastAsia"/>
          <w:bCs/>
          <w:lang w:val="en-US" w:eastAsia="zh-CN"/>
        </w:rPr>
        <w:t>: (Huawei)</w:t>
      </w:r>
    </w:p>
    <w:p w14:paraId="409C9CCB" w14:textId="13BDC73F" w:rsidR="00741490" w:rsidRPr="00615695" w:rsidRDefault="004C5830" w:rsidP="00615695">
      <w:pPr>
        <w:pStyle w:val="ListParagraph"/>
        <w:numPr>
          <w:ilvl w:val="1"/>
          <w:numId w:val="6"/>
        </w:numPr>
        <w:spacing w:line="256" w:lineRule="auto"/>
        <w:ind w:firstLineChars="0"/>
        <w:jc w:val="both"/>
        <w:rPr>
          <w:bCs/>
        </w:rPr>
      </w:pPr>
      <w:r w:rsidRPr="00615695">
        <w:rPr>
          <w:bCs/>
        </w:rPr>
        <w:t>The time span to T-service is longer than k, where k = 4 DRX cycle if not configured with eDRX_IDLE cycle, and k = 1 eDRX cycle if configured with eDRX_IDLE cycle</w:t>
      </w:r>
      <w:r w:rsidR="00655AFE" w:rsidRPr="00615695">
        <w:rPr>
          <w:bCs/>
        </w:rPr>
        <w:t>.</w:t>
      </w:r>
    </w:p>
    <w:p w14:paraId="1F32B901" w14:textId="69C9A078" w:rsidR="00741490" w:rsidRPr="00615695" w:rsidRDefault="00DE4F07" w:rsidP="00615695">
      <w:pPr>
        <w:pStyle w:val="Proposal"/>
        <w:numPr>
          <w:ilvl w:val="0"/>
          <w:numId w:val="6"/>
        </w:numPr>
        <w:rPr>
          <w:rFonts w:ascii="Times New Roman" w:hAnsi="Times New Roman" w:cs="Times New Roman"/>
          <w:b w:val="0"/>
          <w:bCs w:val="0"/>
          <w:color w:val="000000" w:themeColor="text1"/>
          <w:szCs w:val="20"/>
          <w:lang w:val="en-GB"/>
        </w:rPr>
      </w:pPr>
      <w:r w:rsidRPr="00615695">
        <w:rPr>
          <w:rFonts w:ascii="Times New Roman" w:eastAsia="SimSun" w:hAnsi="Times New Roman" w:cs="Times New Roman"/>
          <w:b w:val="0"/>
          <w:bCs w:val="0"/>
          <w:color w:val="000000" w:themeColor="text1"/>
          <w:szCs w:val="20"/>
        </w:rPr>
        <w:t xml:space="preserve">Proposals </w:t>
      </w:r>
      <w:r w:rsidR="00615695">
        <w:rPr>
          <w:rFonts w:ascii="Times New Roman" w:eastAsia="SimSun" w:hAnsi="Times New Roman" w:cs="Times New Roman"/>
          <w:b w:val="0"/>
          <w:bCs w:val="0"/>
          <w:color w:val="000000" w:themeColor="text1"/>
          <w:szCs w:val="20"/>
        </w:rPr>
        <w:t>2b</w:t>
      </w:r>
      <w:r w:rsidRPr="00615695">
        <w:rPr>
          <w:rFonts w:ascii="Times New Roman" w:eastAsia="SimSun" w:hAnsi="Times New Roman" w:cs="Times New Roman"/>
          <w:b w:val="0"/>
          <w:bCs w:val="0"/>
          <w:color w:val="000000" w:themeColor="text1"/>
          <w:szCs w:val="20"/>
        </w:rPr>
        <w:t xml:space="preserve"> (Ericsson): </w:t>
      </w:r>
    </w:p>
    <w:p w14:paraId="59B7E796" w14:textId="77777777" w:rsidR="00741490" w:rsidRPr="00615695" w:rsidRDefault="00741490" w:rsidP="00741490">
      <w:pPr>
        <w:numPr>
          <w:ilvl w:val="1"/>
          <w:numId w:val="6"/>
        </w:numPr>
        <w:tabs>
          <w:tab w:val="left" w:pos="917"/>
        </w:tabs>
        <w:spacing w:after="120" w:line="259" w:lineRule="auto"/>
        <w:jc w:val="both"/>
        <w:rPr>
          <w:rFonts w:eastAsiaTheme="minorHAnsi"/>
          <w:color w:val="000000" w:themeColor="text1"/>
          <w:lang w:eastAsia="zh-CN"/>
        </w:rPr>
      </w:pPr>
      <w:r w:rsidRPr="00615695">
        <w:rPr>
          <w:rFonts w:eastAsia="新細明體"/>
          <w:iCs/>
          <w:color w:val="000000" w:themeColor="text1"/>
          <w:lang w:val="en-US" w:eastAsia="zh-TW"/>
        </w:rPr>
        <w:t>In NGSO, the cat-M/NB UE</w:t>
      </w:r>
      <w:r w:rsidRPr="00615695">
        <w:rPr>
          <w:rFonts w:eastAsiaTheme="minorHAnsi"/>
          <w:color w:val="000000" w:themeColor="text1"/>
          <w:lang w:val="en-US" w:eastAsia="zh-CN"/>
        </w:rPr>
        <w:t xml:space="preserve"> configured with ‘</w:t>
      </w:r>
      <w:r w:rsidRPr="00615695">
        <w:rPr>
          <w:rFonts w:eastAsiaTheme="minorHAnsi"/>
          <w:i/>
          <w:iCs/>
          <w:color w:val="000000" w:themeColor="text1"/>
          <w:lang w:val="en-US" w:eastAsia="zh-CN"/>
        </w:rPr>
        <w:t>t-Service</w:t>
      </w:r>
      <w:r w:rsidRPr="00615695">
        <w:rPr>
          <w:rFonts w:eastAsiaTheme="minorHAnsi"/>
          <w:color w:val="000000" w:themeColor="text1"/>
          <w:lang w:val="en-US" w:eastAsia="zh-CN"/>
        </w:rPr>
        <w:t>’</w:t>
      </w:r>
      <w:r w:rsidRPr="00615695">
        <w:rPr>
          <w:rFonts w:eastAsia="新細明體"/>
          <w:iCs/>
          <w:color w:val="000000" w:themeColor="text1"/>
          <w:lang w:val="en-US" w:eastAsia="zh-TW"/>
        </w:rPr>
        <w:t xml:space="preserve"> in IDLE mode is allowed to meet the </w:t>
      </w:r>
      <w:r w:rsidRPr="00615695">
        <w:rPr>
          <w:rFonts w:eastAsia="新細明體"/>
          <w:iCs/>
          <w:color w:val="000000" w:themeColor="text1"/>
          <w:u w:val="single"/>
          <w:lang w:val="en-US" w:eastAsia="zh-TW"/>
        </w:rPr>
        <w:t>relaxed serving cell measurement</w:t>
      </w:r>
      <w:r w:rsidRPr="00615695">
        <w:rPr>
          <w:rFonts w:eastAsia="新細明體"/>
          <w:iCs/>
          <w:color w:val="000000" w:themeColor="text1"/>
          <w:lang w:val="en-US" w:eastAsia="zh-TW"/>
        </w:rPr>
        <w:t xml:space="preserve"> requirements provided that the UE has met the existing relaxation conditions and </w:t>
      </w:r>
      <w:r w:rsidRPr="00615695">
        <w:rPr>
          <w:rFonts w:eastAsiaTheme="minorHAnsi"/>
          <w:color w:val="000000" w:themeColor="text1"/>
          <w:lang w:val="en-US" w:eastAsia="zh-CN"/>
        </w:rPr>
        <w:t xml:space="preserve">the serving cell is not going to stop serving the area, where the UE is located, at </w:t>
      </w:r>
      <w:r w:rsidRPr="00615695">
        <w:rPr>
          <w:rFonts w:eastAsiaTheme="minorHAnsi"/>
          <w:color w:val="000000" w:themeColor="text1"/>
          <w:u w:val="single"/>
          <w:lang w:val="en-US" w:eastAsia="zh-CN"/>
        </w:rPr>
        <w:t>least during the last [4] DRX cycles</w:t>
      </w:r>
      <w:r w:rsidRPr="00615695">
        <w:rPr>
          <w:rFonts w:eastAsiaTheme="minorHAnsi"/>
          <w:color w:val="000000" w:themeColor="text1"/>
          <w:lang w:val="en-US" w:eastAsia="zh-CN"/>
        </w:rPr>
        <w:t xml:space="preserve"> before ‘</w:t>
      </w:r>
      <w:r w:rsidRPr="00615695">
        <w:rPr>
          <w:rFonts w:eastAsiaTheme="minorHAnsi"/>
          <w:i/>
          <w:iCs/>
          <w:color w:val="000000" w:themeColor="text1"/>
          <w:lang w:val="en-US" w:eastAsia="zh-CN"/>
        </w:rPr>
        <w:t>t-Service-r17</w:t>
      </w:r>
      <w:r w:rsidRPr="00615695">
        <w:rPr>
          <w:rFonts w:eastAsiaTheme="minorHAnsi"/>
          <w:color w:val="000000" w:themeColor="text1"/>
          <w:lang w:val="en-US" w:eastAsia="zh-CN"/>
        </w:rPr>
        <w:t>’ if not configured with eDRX_IDLE cycle.</w:t>
      </w:r>
    </w:p>
    <w:p w14:paraId="59DCC6D1" w14:textId="19218F6F" w:rsidR="00741490" w:rsidRPr="00615695" w:rsidRDefault="00741490" w:rsidP="00615695">
      <w:pPr>
        <w:numPr>
          <w:ilvl w:val="1"/>
          <w:numId w:val="6"/>
        </w:numPr>
        <w:tabs>
          <w:tab w:val="left" w:pos="917"/>
        </w:tabs>
        <w:spacing w:after="120" w:line="259" w:lineRule="auto"/>
        <w:jc w:val="both"/>
        <w:rPr>
          <w:rFonts w:eastAsiaTheme="minorHAnsi"/>
          <w:color w:val="000000" w:themeColor="text1"/>
          <w:lang w:eastAsia="zh-CN"/>
        </w:rPr>
      </w:pPr>
      <w:r w:rsidRPr="00615695">
        <w:rPr>
          <w:rFonts w:eastAsia="新細明體"/>
          <w:iCs/>
          <w:color w:val="000000" w:themeColor="text1"/>
          <w:lang w:val="en-US" w:eastAsia="zh-TW"/>
        </w:rPr>
        <w:t>In NGSO, the cat-M/NB UE</w:t>
      </w:r>
      <w:r w:rsidRPr="00615695">
        <w:rPr>
          <w:rFonts w:eastAsiaTheme="minorHAnsi"/>
          <w:color w:val="000000" w:themeColor="text1"/>
          <w:lang w:val="en-US" w:eastAsia="zh-CN"/>
        </w:rPr>
        <w:t xml:space="preserve"> configured with ‘</w:t>
      </w:r>
      <w:r w:rsidRPr="00615695">
        <w:rPr>
          <w:rFonts w:eastAsiaTheme="minorHAnsi"/>
          <w:i/>
          <w:iCs/>
          <w:color w:val="000000" w:themeColor="text1"/>
          <w:lang w:val="en-US" w:eastAsia="zh-CN"/>
        </w:rPr>
        <w:t>t-Service</w:t>
      </w:r>
      <w:r w:rsidRPr="00615695">
        <w:rPr>
          <w:rFonts w:eastAsiaTheme="minorHAnsi"/>
          <w:color w:val="000000" w:themeColor="text1"/>
          <w:lang w:val="en-US" w:eastAsia="zh-CN"/>
        </w:rPr>
        <w:t>’</w:t>
      </w:r>
      <w:r w:rsidRPr="00615695">
        <w:rPr>
          <w:rFonts w:eastAsia="新細明體"/>
          <w:iCs/>
          <w:color w:val="000000" w:themeColor="text1"/>
          <w:lang w:val="en-US" w:eastAsia="zh-TW"/>
        </w:rPr>
        <w:t xml:space="preserve"> in IDLE mode is allowed to meet the </w:t>
      </w:r>
      <w:r w:rsidRPr="00615695">
        <w:rPr>
          <w:rFonts w:eastAsia="新細明體"/>
          <w:iCs/>
          <w:color w:val="000000" w:themeColor="text1"/>
          <w:u w:val="single"/>
          <w:lang w:val="en-US" w:eastAsia="zh-TW"/>
        </w:rPr>
        <w:t>relaxed serving cell measurement</w:t>
      </w:r>
      <w:r w:rsidRPr="00615695">
        <w:rPr>
          <w:rFonts w:eastAsia="新細明體"/>
          <w:iCs/>
          <w:color w:val="000000" w:themeColor="text1"/>
          <w:lang w:val="en-US" w:eastAsia="zh-TW"/>
        </w:rPr>
        <w:t xml:space="preserve"> requirements provided that the UE has met the existing relaxation conditions and </w:t>
      </w:r>
      <w:r w:rsidRPr="00615695">
        <w:rPr>
          <w:rFonts w:eastAsiaTheme="minorHAnsi"/>
          <w:color w:val="000000" w:themeColor="text1"/>
          <w:lang w:val="en-US" w:eastAsia="zh-CN"/>
        </w:rPr>
        <w:t xml:space="preserve">the serving cell is not going to stop serving the area, where the UE is located, </w:t>
      </w:r>
      <w:r w:rsidRPr="00615695">
        <w:rPr>
          <w:rFonts w:eastAsiaTheme="minorHAnsi"/>
          <w:color w:val="000000" w:themeColor="text1"/>
          <w:u w:val="single"/>
          <w:lang w:val="en-US" w:eastAsia="zh-CN"/>
        </w:rPr>
        <w:t>at least during the last [1] DRX cycles</w:t>
      </w:r>
      <w:r w:rsidRPr="00615695">
        <w:rPr>
          <w:rFonts w:eastAsiaTheme="minorHAnsi"/>
          <w:color w:val="000000" w:themeColor="text1"/>
          <w:lang w:val="en-US" w:eastAsia="zh-CN"/>
        </w:rPr>
        <w:t xml:space="preserve"> before ‘</w:t>
      </w:r>
      <w:r w:rsidRPr="00615695">
        <w:rPr>
          <w:rFonts w:eastAsiaTheme="minorHAnsi"/>
          <w:i/>
          <w:iCs/>
          <w:color w:val="000000" w:themeColor="text1"/>
          <w:lang w:val="en-US" w:eastAsia="zh-CN"/>
        </w:rPr>
        <w:t>t-Service-r17</w:t>
      </w:r>
      <w:r w:rsidRPr="00615695">
        <w:rPr>
          <w:rFonts w:eastAsiaTheme="minorHAnsi"/>
          <w:color w:val="000000" w:themeColor="text1"/>
          <w:lang w:val="en-US" w:eastAsia="zh-CN"/>
        </w:rPr>
        <w:t>’ if configured with eDRX_IDLE cycle.</w:t>
      </w:r>
    </w:p>
    <w:p w14:paraId="270CB76A" w14:textId="77777777" w:rsidR="00536DAE" w:rsidRPr="007F2F2D" w:rsidRDefault="00536DAE" w:rsidP="00536DAE">
      <w:pPr>
        <w:rPr>
          <w:color w:val="0070C0"/>
          <w:szCs w:val="24"/>
          <w:lang w:eastAsia="zh-CN"/>
        </w:rPr>
      </w:pPr>
      <w:r w:rsidRPr="007F2F2D">
        <w:rPr>
          <w:color w:val="0070C0"/>
          <w:szCs w:val="24"/>
          <w:lang w:eastAsia="zh-CN"/>
        </w:rPr>
        <w:t>Recommended WF</w:t>
      </w:r>
    </w:p>
    <w:p w14:paraId="2DE533D4" w14:textId="4340D06A" w:rsidR="00536DAE" w:rsidRPr="00615695" w:rsidRDefault="004B31D6" w:rsidP="00536DAE">
      <w:pPr>
        <w:pStyle w:val="ListParagraph"/>
        <w:numPr>
          <w:ilvl w:val="1"/>
          <w:numId w:val="6"/>
        </w:numPr>
        <w:overflowPunct/>
        <w:autoSpaceDE/>
        <w:autoSpaceDN/>
        <w:adjustRightInd/>
        <w:spacing w:after="120"/>
        <w:ind w:firstLineChars="0"/>
        <w:textAlignment w:val="auto"/>
        <w:rPr>
          <w:rFonts w:eastAsia="SimSun"/>
          <w:szCs w:val="24"/>
          <w:lang w:eastAsia="zh-CN"/>
        </w:rPr>
      </w:pPr>
      <w:r w:rsidRPr="00615695">
        <w:rPr>
          <w:rFonts w:eastAsia="SimSun"/>
          <w:szCs w:val="24"/>
          <w:lang w:eastAsia="zh-CN"/>
        </w:rPr>
        <w:t xml:space="preserve">Discuss whether to </w:t>
      </w:r>
      <w:r w:rsidR="00615695" w:rsidRPr="00615695">
        <w:rPr>
          <w:rFonts w:eastAsia="SimSun"/>
          <w:szCs w:val="24"/>
          <w:lang w:eastAsia="zh-CN"/>
        </w:rPr>
        <w:t>introduce</w:t>
      </w:r>
      <w:r w:rsidR="00615695">
        <w:rPr>
          <w:rFonts w:eastAsia="SimSun"/>
          <w:szCs w:val="24"/>
          <w:lang w:eastAsia="zh-CN"/>
        </w:rPr>
        <w:t xml:space="preserve"> additional</w:t>
      </w:r>
      <w:r w:rsidR="00615695" w:rsidRPr="00615695">
        <w:rPr>
          <w:rFonts w:eastAsia="SimSun"/>
          <w:szCs w:val="24"/>
          <w:lang w:eastAsia="zh-CN"/>
        </w:rPr>
        <w:t xml:space="preserve"> pre-conditions for the applicability of measurement relaxation </w:t>
      </w:r>
    </w:p>
    <w:p w14:paraId="7DC8558F" w14:textId="5D5DB882" w:rsidR="00D74E34" w:rsidRDefault="00D74E34" w:rsidP="0006356E">
      <w:pPr>
        <w:rPr>
          <w:lang w:val="en-US" w:eastAsia="zh-CN"/>
        </w:rPr>
      </w:pPr>
    </w:p>
    <w:p w14:paraId="1526E6B0" w14:textId="5911C4A0" w:rsidR="004162B9" w:rsidRPr="004C3164" w:rsidRDefault="004162B9" w:rsidP="004162B9">
      <w:pPr>
        <w:pStyle w:val="Heading4"/>
        <w:numPr>
          <w:ilvl w:val="0"/>
          <w:numId w:val="0"/>
        </w:numPr>
      </w:pPr>
      <w:r w:rsidRPr="004C3164">
        <w:t xml:space="preserve">Issue </w:t>
      </w:r>
      <w:r w:rsidR="00302C04">
        <w:t>2</w:t>
      </w:r>
      <w:r w:rsidR="00C73968">
        <w:t>-</w:t>
      </w:r>
      <w:r w:rsidR="00615695">
        <w:t>3</w:t>
      </w:r>
      <w:r w:rsidRPr="004C3164">
        <w:t xml:space="preserve">: </w:t>
      </w:r>
      <w:r w:rsidR="00B707D0" w:rsidRPr="00B707D0">
        <w:t xml:space="preserve">For NGSO, </w:t>
      </w:r>
      <w:r w:rsidR="000B6547">
        <w:t>m</w:t>
      </w:r>
      <w:r>
        <w:t xml:space="preserve">neighbour </w:t>
      </w:r>
      <w:r w:rsidRPr="007F2F2D">
        <w:t>cell measurement</w:t>
      </w:r>
      <w:r w:rsidR="008A6D4F">
        <w:t xml:space="preserve"> requirements</w:t>
      </w:r>
    </w:p>
    <w:p w14:paraId="106CA2EA" w14:textId="77777777" w:rsidR="004162B9" w:rsidRPr="006018BD" w:rsidRDefault="004162B9" w:rsidP="004162B9">
      <w:pPr>
        <w:spacing w:after="120" w:line="252" w:lineRule="auto"/>
        <w:rPr>
          <w:rFonts w:eastAsia="Yu Mincho"/>
          <w:b/>
          <w:bCs/>
          <w:highlight w:val="green"/>
          <w:u w:val="single"/>
          <w:lang w:eastAsia="ja-JP"/>
        </w:rPr>
      </w:pPr>
      <w:r>
        <w:rPr>
          <w:b/>
          <w:bCs/>
          <w:color w:val="0070C0"/>
          <w:szCs w:val="24"/>
          <w:u w:val="single"/>
          <w:lang w:eastAsia="zh-CN"/>
        </w:rPr>
        <w:t>Proposals</w:t>
      </w:r>
    </w:p>
    <w:p w14:paraId="646FA775" w14:textId="0E10FAC2" w:rsidR="00655AFE" w:rsidRDefault="00655AFE" w:rsidP="00655AFE">
      <w:pPr>
        <w:pStyle w:val="ListParagraph"/>
        <w:numPr>
          <w:ilvl w:val="0"/>
          <w:numId w:val="6"/>
        </w:numPr>
        <w:ind w:firstLineChars="0"/>
        <w:jc w:val="both"/>
        <w:rPr>
          <w:rFonts w:eastAsiaTheme="minorEastAsia"/>
          <w:bCs/>
          <w:lang w:val="en-US" w:eastAsia="zh-CN"/>
        </w:rPr>
      </w:pPr>
      <w:r w:rsidRPr="00655AFE">
        <w:rPr>
          <w:rFonts w:eastAsiaTheme="minorEastAsia"/>
          <w:bCs/>
          <w:lang w:val="en-US" w:eastAsia="zh-CN"/>
        </w:rPr>
        <w:t xml:space="preserve">Proposal </w:t>
      </w:r>
      <w:r>
        <w:rPr>
          <w:rFonts w:eastAsiaTheme="minorEastAsia"/>
          <w:bCs/>
          <w:lang w:val="en-US" w:eastAsia="zh-CN"/>
        </w:rPr>
        <w:t>1</w:t>
      </w:r>
      <w:r w:rsidRPr="00655AFE">
        <w:rPr>
          <w:rFonts w:eastAsiaTheme="minorEastAsia"/>
          <w:bCs/>
          <w:lang w:val="en-US" w:eastAsia="zh-CN"/>
        </w:rPr>
        <w:t xml:space="preserve">: </w:t>
      </w:r>
      <w:r w:rsidR="00E2770F" w:rsidRPr="00E2770F">
        <w:rPr>
          <w:rFonts w:eastAsiaTheme="minorEastAsia"/>
          <w:bCs/>
          <w:lang w:val="en-US" w:eastAsia="zh-CN"/>
        </w:rPr>
        <w:t xml:space="preserve">The neighbor cell measurement relaxation can be discussed in Rel-18 after RAN2 introduces neighbor cell ephemeris information. </w:t>
      </w:r>
      <w:r w:rsidRPr="00655AFE">
        <w:rPr>
          <w:rFonts w:eastAsiaTheme="minorEastAsia"/>
          <w:bCs/>
          <w:lang w:val="en-US" w:eastAsia="zh-CN"/>
        </w:rPr>
        <w:t>(Huawei)</w:t>
      </w:r>
    </w:p>
    <w:p w14:paraId="4CC8F708" w14:textId="2A9B180F" w:rsidR="00741490" w:rsidRPr="00741490" w:rsidRDefault="00741490" w:rsidP="00741490">
      <w:pPr>
        <w:pStyle w:val="ListParagraph"/>
        <w:numPr>
          <w:ilvl w:val="0"/>
          <w:numId w:val="6"/>
        </w:numPr>
        <w:ind w:firstLineChars="0"/>
        <w:rPr>
          <w:rFonts w:eastAsiaTheme="minorEastAsia"/>
          <w:bCs/>
          <w:lang w:val="en-US" w:eastAsia="zh-CN"/>
        </w:rPr>
      </w:pPr>
      <w:r w:rsidRPr="00655AFE">
        <w:rPr>
          <w:rFonts w:eastAsiaTheme="minorEastAsia"/>
          <w:bCs/>
          <w:lang w:val="en-US" w:eastAsia="zh-CN"/>
        </w:rPr>
        <w:t xml:space="preserve">Proposal </w:t>
      </w:r>
      <w:r>
        <w:rPr>
          <w:rFonts w:eastAsiaTheme="minorEastAsia"/>
          <w:bCs/>
          <w:lang w:val="en-US" w:eastAsia="zh-CN"/>
        </w:rPr>
        <w:t>2</w:t>
      </w:r>
      <w:r w:rsidRPr="00655AFE">
        <w:rPr>
          <w:rFonts w:eastAsiaTheme="minorEastAsia"/>
          <w:bCs/>
          <w:lang w:val="en-US" w:eastAsia="zh-CN"/>
        </w:rPr>
        <w:t xml:space="preserve">: </w:t>
      </w:r>
      <w:r w:rsidRPr="00741490">
        <w:rPr>
          <w:rFonts w:eastAsiaTheme="minorEastAsia"/>
          <w:bCs/>
          <w:lang w:val="en-US" w:eastAsia="zh-CN"/>
        </w:rPr>
        <w:t>The eMTC and NB-IoT UE is allowed to meet the relaxed neighbour cell requirements provided that it has found more than [1] satellite including the serving satellite. (Ericsson)</w:t>
      </w:r>
    </w:p>
    <w:p w14:paraId="059D4CA0" w14:textId="20027E4B" w:rsidR="00741490" w:rsidRPr="00741490" w:rsidRDefault="00741490" w:rsidP="00741490">
      <w:pPr>
        <w:pStyle w:val="ListParagraph"/>
        <w:numPr>
          <w:ilvl w:val="0"/>
          <w:numId w:val="6"/>
        </w:numPr>
        <w:ind w:firstLineChars="0"/>
        <w:rPr>
          <w:rFonts w:eastAsiaTheme="minorEastAsia"/>
          <w:bCs/>
          <w:lang w:val="en-US" w:eastAsia="zh-CN"/>
        </w:rPr>
      </w:pPr>
      <w:r w:rsidRPr="00741490">
        <w:rPr>
          <w:rFonts w:eastAsiaTheme="minorEastAsia"/>
          <w:bCs/>
          <w:lang w:val="en-US" w:eastAsia="zh-CN"/>
        </w:rPr>
        <w:t xml:space="preserve">Proposal </w:t>
      </w:r>
      <w:r>
        <w:rPr>
          <w:rFonts w:eastAsiaTheme="minorEastAsia"/>
          <w:bCs/>
          <w:lang w:val="en-US" w:eastAsia="zh-CN"/>
        </w:rPr>
        <w:t>3</w:t>
      </w:r>
      <w:r w:rsidRPr="00741490">
        <w:rPr>
          <w:rFonts w:eastAsiaTheme="minorEastAsia"/>
          <w:bCs/>
          <w:lang w:val="en-US" w:eastAsia="zh-CN"/>
        </w:rPr>
        <w:t>: Do not revise the relaxed neighbor cell measurement requirements based on the number of found satellites.</w:t>
      </w:r>
      <w:r w:rsidR="00E67D73">
        <w:rPr>
          <w:rFonts w:eastAsiaTheme="minorEastAsia"/>
          <w:bCs/>
          <w:lang w:val="en-US" w:eastAsia="zh-CN"/>
        </w:rPr>
        <w:t xml:space="preserve"> (Nokia)</w:t>
      </w:r>
    </w:p>
    <w:p w14:paraId="14C68F9F" w14:textId="77777777" w:rsidR="004162B9" w:rsidRPr="007F2F2D" w:rsidRDefault="004162B9" w:rsidP="004162B9">
      <w:pPr>
        <w:rPr>
          <w:color w:val="0070C0"/>
          <w:szCs w:val="24"/>
          <w:lang w:eastAsia="zh-CN"/>
        </w:rPr>
      </w:pPr>
      <w:r w:rsidRPr="007F2F2D">
        <w:rPr>
          <w:color w:val="0070C0"/>
          <w:szCs w:val="24"/>
          <w:lang w:eastAsia="zh-CN"/>
        </w:rPr>
        <w:t>Recommended WF</w:t>
      </w:r>
    </w:p>
    <w:p w14:paraId="3A1EB211" w14:textId="77777777" w:rsidR="00394808" w:rsidRDefault="00394808" w:rsidP="00394808">
      <w:pPr>
        <w:pStyle w:val="ListParagraph"/>
        <w:numPr>
          <w:ilvl w:val="1"/>
          <w:numId w:val="6"/>
        </w:numPr>
        <w:overflowPunct/>
        <w:autoSpaceDE/>
        <w:autoSpaceDN/>
        <w:adjustRightInd/>
        <w:spacing w:after="120"/>
        <w:ind w:firstLineChars="0"/>
        <w:textAlignment w:val="auto"/>
        <w:rPr>
          <w:rFonts w:eastAsia="SimSun"/>
          <w:szCs w:val="24"/>
          <w:lang w:eastAsia="zh-CN"/>
        </w:rPr>
      </w:pPr>
      <w:r w:rsidRPr="003D6D11">
        <w:rPr>
          <w:rFonts w:eastAsia="新細明體" w:hint="eastAsia"/>
          <w:szCs w:val="24"/>
          <w:lang w:eastAsia="zh-TW"/>
        </w:rPr>
        <w:t>D</w:t>
      </w:r>
      <w:r w:rsidRPr="003D6D11">
        <w:rPr>
          <w:rFonts w:eastAsia="新細明體"/>
          <w:szCs w:val="24"/>
          <w:lang w:eastAsia="zh-TW"/>
        </w:rPr>
        <w:t xml:space="preserve">iscuss whether </w:t>
      </w:r>
      <w:r w:rsidRPr="007058F1">
        <w:rPr>
          <w:rFonts w:eastAsia="SimSun"/>
          <w:szCs w:val="24"/>
          <w:lang w:eastAsia="zh-CN"/>
        </w:rPr>
        <w:t>proposal 1</w:t>
      </w:r>
      <w:r>
        <w:rPr>
          <w:rFonts w:ascii="新細明體" w:eastAsia="新細明體" w:hAnsi="新細明體" w:hint="eastAsia"/>
          <w:szCs w:val="24"/>
          <w:lang w:eastAsia="zh-TW"/>
        </w:rPr>
        <w:t xml:space="preserve"> </w:t>
      </w:r>
      <w:r>
        <w:rPr>
          <w:rFonts w:eastAsia="新細明體" w:hint="eastAsia"/>
          <w:szCs w:val="24"/>
          <w:lang w:eastAsia="zh-TW"/>
        </w:rPr>
        <w:t>i</w:t>
      </w:r>
      <w:r>
        <w:rPr>
          <w:rFonts w:eastAsia="新細明體"/>
          <w:szCs w:val="24"/>
          <w:lang w:eastAsia="zh-TW"/>
        </w:rPr>
        <w:t>s agreeable</w:t>
      </w:r>
      <w:r>
        <w:rPr>
          <w:rFonts w:eastAsia="SimSun"/>
          <w:szCs w:val="24"/>
          <w:lang w:eastAsia="zh-CN"/>
        </w:rPr>
        <w:t>?</w:t>
      </w:r>
    </w:p>
    <w:p w14:paraId="5F73ECAB" w14:textId="7D4B397A" w:rsidR="00940F8D" w:rsidRDefault="00940F8D" w:rsidP="00940F8D">
      <w:pPr>
        <w:spacing w:after="120"/>
        <w:rPr>
          <w:szCs w:val="24"/>
          <w:lang w:eastAsia="zh-CN"/>
        </w:rPr>
      </w:pPr>
    </w:p>
    <w:p w14:paraId="6DEFC1D0" w14:textId="6FC0A633" w:rsidR="000B6547" w:rsidRPr="00940F8D" w:rsidRDefault="000B6547" w:rsidP="000B6547">
      <w:pPr>
        <w:pStyle w:val="Heading3"/>
      </w:pPr>
      <w:r w:rsidRPr="00680EA7">
        <w:t>IDLE state mobility requirements</w:t>
      </w:r>
      <w:r>
        <w:t xml:space="preserve"> – others</w:t>
      </w:r>
    </w:p>
    <w:p w14:paraId="4FC4768E" w14:textId="3979CA29" w:rsidR="00F72B98" w:rsidRPr="00EF201C" w:rsidRDefault="00F72B98" w:rsidP="00F72B98">
      <w:pPr>
        <w:pStyle w:val="Heading4"/>
        <w:numPr>
          <w:ilvl w:val="0"/>
          <w:numId w:val="0"/>
        </w:numPr>
        <w:rPr>
          <w:rFonts w:eastAsia="新細明體"/>
          <w:lang w:eastAsia="zh-TW"/>
        </w:rPr>
      </w:pPr>
      <w:r w:rsidRPr="004C3164">
        <w:t xml:space="preserve">Issue </w:t>
      </w:r>
      <w:r w:rsidR="000B6547">
        <w:t>3</w:t>
      </w:r>
      <w:r>
        <w:t>-</w:t>
      </w:r>
      <w:r>
        <w:rPr>
          <w:rFonts w:eastAsia="新細明體"/>
          <w:lang w:eastAsia="zh-TW"/>
        </w:rPr>
        <w:t>1</w:t>
      </w:r>
      <w:r w:rsidRPr="004C3164">
        <w:t xml:space="preserve">: </w:t>
      </w:r>
      <w:r>
        <w:t xml:space="preserve">For </w:t>
      </w:r>
      <w:r w:rsidRPr="004C3164">
        <w:t xml:space="preserve">NGSO, </w:t>
      </w:r>
      <w:r>
        <w:t xml:space="preserve">whether to revise the </w:t>
      </w:r>
      <w:r>
        <w:rPr>
          <w:rFonts w:eastAsia="新細明體"/>
          <w:lang w:eastAsia="zh-TW"/>
        </w:rPr>
        <w:t>paging requirement upon</w:t>
      </w:r>
      <w:r w:rsidRPr="00F0327C">
        <w:rPr>
          <w:i/>
          <w:iCs/>
        </w:rPr>
        <w:t xml:space="preserve"> t-servi</w:t>
      </w:r>
      <w:r>
        <w:rPr>
          <w:i/>
          <w:iCs/>
        </w:rPr>
        <w:t>c</w:t>
      </w:r>
      <w:r w:rsidRPr="00F0327C">
        <w:rPr>
          <w:i/>
          <w:iCs/>
        </w:rPr>
        <w:t>e</w:t>
      </w:r>
      <w:r w:rsidRPr="007B5B11">
        <w:rPr>
          <w:rFonts w:hint="eastAsia"/>
          <w:i/>
          <w:iCs/>
        </w:rPr>
        <w:t>S</w:t>
      </w:r>
      <w:r>
        <w:rPr>
          <w:i/>
          <w:iCs/>
        </w:rPr>
        <w:t>tart-r17</w:t>
      </w:r>
    </w:p>
    <w:p w14:paraId="3F05166E" w14:textId="77777777" w:rsidR="00F72B98" w:rsidRDefault="00F72B98" w:rsidP="00F72B98">
      <w:pPr>
        <w:spacing w:after="120" w:line="252" w:lineRule="auto"/>
        <w:rPr>
          <w:b/>
          <w:bCs/>
          <w:color w:val="0070C0"/>
          <w:szCs w:val="24"/>
          <w:u w:val="single"/>
          <w:lang w:eastAsia="zh-CN"/>
        </w:rPr>
      </w:pPr>
      <w:r>
        <w:rPr>
          <w:b/>
          <w:bCs/>
          <w:color w:val="0070C0"/>
          <w:szCs w:val="24"/>
          <w:u w:val="single"/>
          <w:lang w:eastAsia="zh-CN"/>
        </w:rPr>
        <w:t>Proposals</w:t>
      </w:r>
    </w:p>
    <w:p w14:paraId="413A4291" w14:textId="77777777" w:rsidR="00F72B98" w:rsidRDefault="00F72B98" w:rsidP="00F72B98">
      <w:pPr>
        <w:pStyle w:val="ListParagraph"/>
        <w:numPr>
          <w:ilvl w:val="0"/>
          <w:numId w:val="7"/>
        </w:numPr>
        <w:overflowPunct/>
        <w:autoSpaceDE/>
        <w:autoSpaceDN/>
        <w:adjustRightInd/>
        <w:spacing w:after="120"/>
        <w:ind w:left="720" w:firstLineChars="0"/>
        <w:textAlignment w:val="auto"/>
        <w:rPr>
          <w:szCs w:val="24"/>
        </w:rPr>
      </w:pPr>
      <w:r w:rsidRPr="006B21B9">
        <w:rPr>
          <w:b/>
          <w:bCs/>
          <w:szCs w:val="24"/>
        </w:rPr>
        <w:t>Option</w:t>
      </w:r>
      <w:r w:rsidRPr="006B21B9">
        <w:rPr>
          <w:rFonts w:hint="eastAsia"/>
          <w:b/>
          <w:bCs/>
          <w:szCs w:val="24"/>
        </w:rPr>
        <w:t xml:space="preserve"> </w:t>
      </w:r>
      <w:r w:rsidRPr="006B21B9">
        <w:rPr>
          <w:b/>
          <w:bCs/>
          <w:szCs w:val="24"/>
        </w:rPr>
        <w:t>1</w:t>
      </w:r>
      <w:r w:rsidRPr="00562E31">
        <w:rPr>
          <w:szCs w:val="24"/>
        </w:rPr>
        <w:t xml:space="preserve">: </w:t>
      </w:r>
      <w:r w:rsidRPr="002370DD">
        <w:rPr>
          <w:szCs w:val="24"/>
        </w:rPr>
        <w:t xml:space="preserve">Do not create additional requirements after </w:t>
      </w:r>
      <w:r w:rsidRPr="002370DD">
        <w:rPr>
          <w:i/>
          <w:iCs/>
          <w:szCs w:val="24"/>
        </w:rPr>
        <w:t>t-serviceStart</w:t>
      </w:r>
      <w:r w:rsidRPr="002370DD">
        <w:rPr>
          <w:szCs w:val="24"/>
        </w:rPr>
        <w:t xml:space="preserve"> regarding UE paging interruption</w:t>
      </w:r>
      <w:r w:rsidRPr="006B21B9">
        <w:rPr>
          <w:szCs w:val="24"/>
        </w:rPr>
        <w:t>.</w:t>
      </w:r>
      <w:r>
        <w:rPr>
          <w:szCs w:val="24"/>
        </w:rPr>
        <w:t xml:space="preserve"> (Nokia, MediaTek)</w:t>
      </w:r>
    </w:p>
    <w:p w14:paraId="73188EE3" w14:textId="77777777" w:rsidR="00F72B98" w:rsidRPr="00A9394F" w:rsidRDefault="00F72B98" w:rsidP="00F72B98">
      <w:pPr>
        <w:pStyle w:val="ListParagraph"/>
        <w:numPr>
          <w:ilvl w:val="0"/>
          <w:numId w:val="7"/>
        </w:numPr>
        <w:overflowPunct/>
        <w:autoSpaceDE/>
        <w:autoSpaceDN/>
        <w:adjustRightInd/>
        <w:spacing w:after="120"/>
        <w:ind w:left="720" w:firstLineChars="0"/>
        <w:textAlignment w:val="auto"/>
        <w:rPr>
          <w:szCs w:val="24"/>
        </w:rPr>
      </w:pPr>
      <w:r w:rsidRPr="00A9394F">
        <w:rPr>
          <w:b/>
          <w:bCs/>
          <w:szCs w:val="24"/>
        </w:rPr>
        <w:t>Option</w:t>
      </w:r>
      <w:r w:rsidRPr="00A9394F">
        <w:rPr>
          <w:rFonts w:hint="eastAsia"/>
          <w:b/>
          <w:bCs/>
          <w:szCs w:val="24"/>
        </w:rPr>
        <w:t xml:space="preserve"> </w:t>
      </w:r>
      <w:r w:rsidRPr="00A9394F">
        <w:rPr>
          <w:b/>
          <w:bCs/>
          <w:szCs w:val="24"/>
        </w:rPr>
        <w:t>2</w:t>
      </w:r>
      <w:r w:rsidRPr="00A9394F">
        <w:rPr>
          <w:szCs w:val="24"/>
        </w:rPr>
        <w:t>: The UE is allowed to drop paging immediately after ‘t-ServiceStart-r17’ until the time UE has</w:t>
      </w:r>
      <w:r>
        <w:rPr>
          <w:szCs w:val="24"/>
        </w:rPr>
        <w:t xml:space="preserve"> </w:t>
      </w:r>
      <w:r w:rsidRPr="00A9394F">
        <w:rPr>
          <w:szCs w:val="24"/>
        </w:rPr>
        <w:t>acquired the system information carrying the Ephemeris.</w:t>
      </w:r>
      <w:r>
        <w:rPr>
          <w:szCs w:val="24"/>
        </w:rPr>
        <w:t xml:space="preserve"> </w:t>
      </w:r>
      <w:r w:rsidRPr="00A9394F">
        <w:rPr>
          <w:szCs w:val="24"/>
        </w:rPr>
        <w:t>(Ericsson)</w:t>
      </w:r>
    </w:p>
    <w:p w14:paraId="2C017A7A" w14:textId="211D60D0" w:rsidR="00F72B98" w:rsidRDefault="00F72B98" w:rsidP="00F72B98">
      <w:pPr>
        <w:spacing w:after="120"/>
        <w:rPr>
          <w:szCs w:val="24"/>
        </w:rPr>
      </w:pPr>
      <w:r w:rsidRPr="00623E4B">
        <w:rPr>
          <w:color w:val="0070C0"/>
          <w:szCs w:val="24"/>
          <w:lang w:eastAsia="zh-CN"/>
        </w:rPr>
        <w:t>Recommended WF</w:t>
      </w:r>
      <w:r>
        <w:rPr>
          <w:color w:val="0070C0"/>
          <w:szCs w:val="24"/>
          <w:lang w:eastAsia="zh-CN"/>
        </w:rPr>
        <w:t xml:space="preserve">: </w:t>
      </w:r>
      <w:r w:rsidR="00394808" w:rsidRPr="00394808">
        <w:rPr>
          <w:szCs w:val="24"/>
          <w:lang w:eastAsia="zh-CN"/>
        </w:rPr>
        <w:t>Discuss whether proposal 1 is agreeable?</w:t>
      </w:r>
    </w:p>
    <w:p w14:paraId="0FF46755" w14:textId="77777777" w:rsidR="007058F1" w:rsidRPr="00F72B98" w:rsidRDefault="007058F1" w:rsidP="00F72B98">
      <w:pPr>
        <w:spacing w:after="120"/>
        <w:rPr>
          <w:szCs w:val="24"/>
        </w:rPr>
      </w:pPr>
    </w:p>
    <w:p w14:paraId="6754E786" w14:textId="00B63E4E" w:rsidR="001F4D14" w:rsidRPr="004313AD" w:rsidRDefault="001F4D14" w:rsidP="001F4D14">
      <w:pPr>
        <w:pStyle w:val="Heading4"/>
        <w:numPr>
          <w:ilvl w:val="0"/>
          <w:numId w:val="0"/>
        </w:numPr>
        <w:rPr>
          <w:rFonts w:eastAsia="新細明體"/>
          <w:lang w:eastAsia="zh-TW"/>
        </w:rPr>
      </w:pPr>
      <w:r w:rsidRPr="004C3164">
        <w:lastRenderedPageBreak/>
        <w:t xml:space="preserve">Issue </w:t>
      </w:r>
      <w:r w:rsidR="000B6547">
        <w:rPr>
          <w:rFonts w:eastAsia="新細明體"/>
          <w:lang w:eastAsia="zh-TW"/>
        </w:rPr>
        <w:t>3</w:t>
      </w:r>
      <w:r>
        <w:rPr>
          <w:rFonts w:eastAsia="新細明體"/>
          <w:lang w:eastAsia="zh-TW"/>
        </w:rPr>
        <w:t>-</w:t>
      </w:r>
      <w:r w:rsidR="00F72B98">
        <w:rPr>
          <w:rFonts w:eastAsia="新細明體"/>
          <w:lang w:eastAsia="zh-TW"/>
        </w:rPr>
        <w:t>2</w:t>
      </w:r>
      <w:r w:rsidRPr="004C3164">
        <w:t xml:space="preserve">: </w:t>
      </w:r>
      <w:r>
        <w:t xml:space="preserve">For </w:t>
      </w:r>
      <w:r w:rsidRPr="004C3164">
        <w:t xml:space="preserve">NGSO, </w:t>
      </w:r>
      <w:r>
        <w:t>clarification</w:t>
      </w:r>
      <w:r w:rsidR="00D735F3">
        <w:t>s</w:t>
      </w:r>
      <w:r>
        <w:t xml:space="preserve"> </w:t>
      </w:r>
      <w:r w:rsidR="000C585A">
        <w:t>on</w:t>
      </w:r>
      <w:r>
        <w:t xml:space="preserve"> </w:t>
      </w:r>
      <w:r w:rsidRPr="00CE3FCC">
        <w:t>Discontinuous Coverage</w:t>
      </w:r>
    </w:p>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5FFC55CB" w14:textId="77777777" w:rsidR="00576BE8" w:rsidRPr="007242C1" w:rsidRDefault="00576BE8" w:rsidP="00576BE8">
      <w:pPr>
        <w:spacing w:after="120" w:line="252" w:lineRule="auto"/>
        <w:ind w:firstLine="284"/>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576BE8">
      <w:pPr>
        <w:pStyle w:val="ListParagraph"/>
        <w:ind w:leftChars="40" w:left="80" w:firstLine="402"/>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576BE8">
      <w:pPr>
        <w:pStyle w:val="ListParagraph"/>
        <w:ind w:left="480" w:firstLine="400"/>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C04E93">
        <w:rPr>
          <w:i/>
          <w:iCs/>
          <w:color w:val="2E74B5" w:themeColor="accent5" w:themeShade="BF"/>
          <w:szCs w:val="24"/>
          <w:highlight w:val="cyan"/>
          <w:lang w:eastAsia="zh-CN"/>
        </w:rPr>
        <w:t>The detection of out of coverage using satellite assistance information is up to UE implementation and once in coverage the UE shall perform all idle mode tasks.</w:t>
      </w:r>
    </w:p>
    <w:p w14:paraId="793736AF" w14:textId="629BD106" w:rsidR="00576BE8" w:rsidRDefault="00576BE8" w:rsidP="00576BE8">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0BBBD734" w14:textId="77777777" w:rsidR="00576BE8" w:rsidRPr="00576BE8" w:rsidRDefault="00576BE8" w:rsidP="00576BE8">
      <w:pPr>
        <w:spacing w:after="120"/>
        <w:ind w:left="284"/>
        <w:jc w:val="both"/>
        <w:rPr>
          <w:color w:val="0070C0"/>
          <w:szCs w:val="24"/>
          <w:lang w:eastAsia="zh-CN"/>
        </w:rPr>
      </w:pPr>
      <w:r w:rsidRPr="00576BE8">
        <w:rPr>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C423AB">
        <w:rPr>
          <w:color w:val="0070C0"/>
          <w:szCs w:val="24"/>
          <w:u w:val="single"/>
          <w:lang w:eastAsia="zh-CN"/>
        </w:rPr>
        <w:t>till when the UE is in coverage</w:t>
      </w:r>
      <w:r w:rsidRPr="00576BE8">
        <w:rPr>
          <w:color w:val="0070C0"/>
          <w:szCs w:val="24"/>
          <w:lang w:eastAsia="zh-CN"/>
        </w:rPr>
        <w:t xml:space="preserve">. Definition of in coverage is FFS </w:t>
      </w:r>
    </w:p>
    <w:p w14:paraId="37863677" w14:textId="77777777" w:rsidR="00576BE8" w:rsidRDefault="00576BE8" w:rsidP="001F4D14">
      <w:pPr>
        <w:spacing w:after="120" w:line="252" w:lineRule="auto"/>
        <w:rPr>
          <w:b/>
          <w:bCs/>
          <w:color w:val="0070C0"/>
          <w:szCs w:val="24"/>
          <w:u w:val="single"/>
          <w:lang w:eastAsia="zh-CN"/>
        </w:rPr>
      </w:pPr>
    </w:p>
    <w:p w14:paraId="3F42FC96" w14:textId="3750F2FA" w:rsidR="001F4D14" w:rsidRDefault="001F4D14" w:rsidP="001F4D14">
      <w:pPr>
        <w:spacing w:after="120" w:line="252" w:lineRule="auto"/>
        <w:rPr>
          <w:b/>
          <w:bCs/>
          <w:color w:val="0070C0"/>
          <w:szCs w:val="24"/>
          <w:u w:val="single"/>
          <w:lang w:eastAsia="zh-CN"/>
        </w:rPr>
      </w:pPr>
      <w:r>
        <w:rPr>
          <w:b/>
          <w:bCs/>
          <w:color w:val="0070C0"/>
          <w:szCs w:val="24"/>
          <w:u w:val="single"/>
          <w:lang w:eastAsia="zh-CN"/>
        </w:rPr>
        <w:t>Proposals</w:t>
      </w:r>
    </w:p>
    <w:p w14:paraId="05441934" w14:textId="71CC0931" w:rsidR="00D735F3" w:rsidRPr="00C423AB" w:rsidRDefault="00D735F3"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127B2B">
        <w:rPr>
          <w:rFonts w:eastAsia="SimSun"/>
          <w:szCs w:val="24"/>
          <w:lang w:eastAsia="zh-CN"/>
        </w:rPr>
        <w:t>Proposal</w:t>
      </w:r>
      <w:r w:rsidRPr="00127B2B">
        <w:rPr>
          <w:rFonts w:eastAsia="SimSun" w:hint="eastAsia"/>
          <w:szCs w:val="24"/>
          <w:lang w:eastAsia="zh-CN"/>
        </w:rPr>
        <w:t xml:space="preserve"> </w:t>
      </w:r>
      <w:r w:rsidRPr="00127B2B">
        <w:rPr>
          <w:rFonts w:eastAsia="SimSun"/>
          <w:szCs w:val="24"/>
          <w:lang w:eastAsia="zh-CN"/>
        </w:rPr>
        <w:t xml:space="preserve">1: </w:t>
      </w:r>
      <w:r w:rsidRPr="00D735F3">
        <w:rPr>
          <w:rFonts w:eastAsia="SimSun"/>
          <w:szCs w:val="24"/>
          <w:lang w:eastAsia="zh-CN"/>
        </w:rPr>
        <w:t>Discontinuous Coverage is specified in TS 36.304 and the detection of out of coverage using satellite assistance information is up to UE implementation</w:t>
      </w:r>
      <w:r w:rsidRPr="00127B2B">
        <w:rPr>
          <w:rFonts w:eastAsia="SimSun"/>
          <w:szCs w:val="24"/>
          <w:lang w:eastAsia="zh-CN"/>
        </w:rPr>
        <w:t xml:space="preserve">. </w:t>
      </w:r>
      <w:r w:rsidRPr="00127B2B">
        <w:rPr>
          <w:rFonts w:hint="eastAsia"/>
          <w:szCs w:val="24"/>
          <w:lang w:eastAsia="zh-CN"/>
        </w:rPr>
        <w:t>(</w:t>
      </w:r>
      <w:r>
        <w:rPr>
          <w:szCs w:val="24"/>
          <w:lang w:eastAsia="zh-CN"/>
        </w:rPr>
        <w:t>MediaTek</w:t>
      </w:r>
      <w:r w:rsidRPr="00127B2B">
        <w:rPr>
          <w:szCs w:val="24"/>
          <w:lang w:eastAsia="zh-CN"/>
        </w:rPr>
        <w:t>)</w:t>
      </w:r>
    </w:p>
    <w:p w14:paraId="54388F37" w14:textId="74D346EF" w:rsidR="00C423AB" w:rsidRDefault="00C423AB" w:rsidP="00C423AB">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C04E93">
        <w:rPr>
          <w:rFonts w:eastAsia="SimSun"/>
          <w:szCs w:val="24"/>
          <w:lang w:eastAsia="zh-CN"/>
        </w:rPr>
        <w:t xml:space="preserve">Proposal </w:t>
      </w:r>
      <w:r>
        <w:rPr>
          <w:rFonts w:eastAsia="SimSun"/>
          <w:szCs w:val="24"/>
          <w:lang w:eastAsia="zh-CN"/>
        </w:rPr>
        <w:t>2</w:t>
      </w:r>
      <w:r w:rsidRPr="00C04E93">
        <w:rPr>
          <w:rFonts w:eastAsia="SimSun"/>
          <w:szCs w:val="24"/>
          <w:lang w:eastAsia="zh-CN"/>
        </w:rPr>
        <w:t xml:space="preserve">: </w:t>
      </w:r>
      <w:r w:rsidRPr="00940F8D">
        <w:rPr>
          <w:rFonts w:eastAsia="SimSun"/>
          <w:szCs w:val="24"/>
          <w:lang w:eastAsia="zh-CN"/>
        </w:rPr>
        <w:t>(Ericsson)</w:t>
      </w:r>
    </w:p>
    <w:p w14:paraId="1E73FA24" w14:textId="14132058" w:rsidR="00C423AB" w:rsidRDefault="00C423AB" w:rsidP="00C423AB">
      <w:pPr>
        <w:pStyle w:val="ListParagraph"/>
        <w:numPr>
          <w:ilvl w:val="1"/>
          <w:numId w:val="7"/>
        </w:numPr>
        <w:overflowPunct/>
        <w:autoSpaceDE/>
        <w:autoSpaceDN/>
        <w:adjustRightInd/>
        <w:spacing w:after="120"/>
        <w:ind w:firstLineChars="0"/>
        <w:textAlignment w:val="auto"/>
        <w:rPr>
          <w:rFonts w:eastAsia="SimSun"/>
          <w:szCs w:val="24"/>
          <w:lang w:eastAsia="zh-CN"/>
        </w:rPr>
      </w:pPr>
      <w:r w:rsidRPr="00940F8D">
        <w:rPr>
          <w:rFonts w:eastAsia="SimSun"/>
          <w:szCs w:val="24"/>
          <w:lang w:eastAsia="zh-CN"/>
        </w:rPr>
        <w:t xml:space="preserve">In-coverage definition in the requirements </w:t>
      </w:r>
      <w:r w:rsidRPr="00940F8D">
        <w:rPr>
          <w:rFonts w:eastAsia="SimSun"/>
          <w:szCs w:val="24"/>
          <w:u w:val="single"/>
          <w:lang w:eastAsia="zh-CN"/>
        </w:rPr>
        <w:t xml:space="preserve">after </w:t>
      </w:r>
      <w:r w:rsidRPr="00940F8D">
        <w:rPr>
          <w:rFonts w:eastAsia="SimSun"/>
          <w:i/>
          <w:iCs/>
          <w:szCs w:val="24"/>
          <w:u w:val="single"/>
          <w:lang w:eastAsia="zh-CN"/>
        </w:rPr>
        <w:t>t-serviceStart-r17</w:t>
      </w:r>
      <w:r w:rsidRPr="00940F8D">
        <w:rPr>
          <w:rFonts w:eastAsia="SimSun"/>
          <w:szCs w:val="24"/>
          <w:lang w:eastAsia="zh-CN"/>
        </w:rPr>
        <w:t xml:space="preserve"> is defined as the time when UE has acquired the SI of the serving cell. </w:t>
      </w:r>
    </w:p>
    <w:p w14:paraId="2335E6DA" w14:textId="76D32366" w:rsidR="00C423AB" w:rsidRPr="00C423AB" w:rsidRDefault="00C423AB" w:rsidP="00C423AB">
      <w:pPr>
        <w:pStyle w:val="Proposal"/>
        <w:numPr>
          <w:ilvl w:val="1"/>
          <w:numId w:val="7"/>
        </w:numPr>
        <w:jc w:val="left"/>
        <w:rPr>
          <w:rFonts w:ascii="Times New Roman" w:eastAsia="SimSun" w:hAnsi="Times New Roman" w:cs="Times New Roman"/>
          <w:b w:val="0"/>
          <w:bCs w:val="0"/>
          <w:szCs w:val="24"/>
          <w:lang w:val="en-GB"/>
        </w:rPr>
      </w:pPr>
      <w:r w:rsidRPr="00C423AB">
        <w:rPr>
          <w:rFonts w:ascii="Times New Roman" w:eastAsia="SimSun" w:hAnsi="Times New Roman" w:cs="Times New Roman"/>
          <w:b w:val="0"/>
          <w:bCs w:val="0"/>
          <w:szCs w:val="24"/>
          <w:lang w:val="en-GB"/>
        </w:rPr>
        <w:t xml:space="preserve">When the UE is provided with t-serviceStart-r17 and has discontinuous coverage capabilities, then after </w:t>
      </w:r>
      <w:r w:rsidRPr="00C423AB">
        <w:rPr>
          <w:rFonts w:ascii="Times New Roman" w:eastAsia="SimSun" w:hAnsi="Times New Roman" w:cs="Times New Roman"/>
          <w:b w:val="0"/>
          <w:bCs w:val="0"/>
          <w:i/>
          <w:iCs/>
          <w:szCs w:val="24"/>
          <w:lang w:val="en-GB"/>
        </w:rPr>
        <w:t>t-service-r17</w:t>
      </w:r>
      <w:r w:rsidRPr="00C423AB">
        <w:rPr>
          <w:rFonts w:ascii="Times New Roman" w:eastAsia="SimSun" w:hAnsi="Times New Roman" w:cs="Times New Roman"/>
          <w:b w:val="0"/>
          <w:bCs w:val="0"/>
          <w:szCs w:val="24"/>
          <w:lang w:val="en-GB"/>
        </w:rPr>
        <w:t xml:space="preserve"> is reached and the UE is out of coverage, the UE may delay or resume cell measurements/search </w:t>
      </w:r>
      <w:r w:rsidRPr="00C423AB">
        <w:rPr>
          <w:rFonts w:ascii="Times New Roman" w:eastAsia="SimSun" w:hAnsi="Times New Roman" w:cs="Times New Roman"/>
          <w:b w:val="0"/>
          <w:bCs w:val="0"/>
          <w:szCs w:val="24"/>
          <w:u w:val="single"/>
          <w:lang w:val="en-GB"/>
        </w:rPr>
        <w:t>until UE has acquired the system information carrying the Ephemeris</w:t>
      </w:r>
      <w:r w:rsidRPr="00C423AB">
        <w:rPr>
          <w:rFonts w:ascii="Times New Roman" w:eastAsia="SimSun" w:hAnsi="Times New Roman" w:cs="Times New Roman"/>
          <w:b w:val="0"/>
          <w:bCs w:val="0"/>
          <w:szCs w:val="24"/>
          <w:lang w:val="en-GB"/>
        </w:rPr>
        <w:t>.</w:t>
      </w:r>
    </w:p>
    <w:p w14:paraId="1639C717" w14:textId="0D4EC65A" w:rsidR="00D735F3" w:rsidRPr="00C04E93" w:rsidRDefault="001F4D14"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C04E93">
        <w:rPr>
          <w:rFonts w:eastAsia="SimSun"/>
          <w:szCs w:val="24"/>
          <w:lang w:eastAsia="zh-CN"/>
        </w:rPr>
        <w:t>Proposal</w:t>
      </w:r>
      <w:r w:rsidRPr="00C04E93">
        <w:rPr>
          <w:rFonts w:eastAsia="SimSun" w:hint="eastAsia"/>
          <w:szCs w:val="24"/>
          <w:lang w:eastAsia="zh-CN"/>
        </w:rPr>
        <w:t xml:space="preserve"> </w:t>
      </w:r>
      <w:r w:rsidR="00C423AB">
        <w:rPr>
          <w:rFonts w:eastAsia="SimSun"/>
          <w:szCs w:val="24"/>
          <w:lang w:eastAsia="zh-CN"/>
        </w:rPr>
        <w:t>3</w:t>
      </w:r>
      <w:r w:rsidRPr="00C04E93">
        <w:rPr>
          <w:rFonts w:eastAsia="SimSun"/>
          <w:szCs w:val="24"/>
          <w:lang w:eastAsia="zh-CN"/>
        </w:rPr>
        <w:t xml:space="preserve">: </w:t>
      </w:r>
      <w:r w:rsidR="001B0069" w:rsidRPr="00C04E93">
        <w:rPr>
          <w:rFonts w:eastAsia="SimSun"/>
          <w:szCs w:val="24"/>
          <w:lang w:eastAsia="zh-CN"/>
        </w:rPr>
        <w:t xml:space="preserve">The timing when UE is in coverage should </w:t>
      </w:r>
      <w:r w:rsidR="001B0069" w:rsidRPr="00940F8D">
        <w:rPr>
          <w:rFonts w:eastAsia="SimSun"/>
          <w:szCs w:val="24"/>
          <w:u w:val="single"/>
          <w:lang w:eastAsia="zh-CN"/>
        </w:rPr>
        <w:t>not later than t-serviceStart-r17</w:t>
      </w:r>
      <w:r w:rsidR="001B0069" w:rsidRPr="00C04E93">
        <w:rPr>
          <w:rFonts w:eastAsia="SimSun"/>
          <w:szCs w:val="24"/>
          <w:lang w:eastAsia="zh-CN"/>
        </w:rPr>
        <w:t>. Under this rule, the specific in coverage timing can up to UE implementation</w:t>
      </w:r>
      <w:r w:rsidRPr="00C04E93">
        <w:rPr>
          <w:rFonts w:eastAsia="SimSun"/>
          <w:szCs w:val="24"/>
          <w:lang w:eastAsia="zh-CN"/>
        </w:rPr>
        <w:t xml:space="preserve">. </w:t>
      </w:r>
      <w:r w:rsidRPr="00C04E93">
        <w:rPr>
          <w:rFonts w:hint="eastAsia"/>
          <w:szCs w:val="24"/>
          <w:lang w:eastAsia="zh-CN"/>
        </w:rPr>
        <w:t>(</w:t>
      </w:r>
      <w:r w:rsidR="001B0069" w:rsidRPr="00C04E93">
        <w:rPr>
          <w:szCs w:val="24"/>
          <w:lang w:eastAsia="zh-CN"/>
        </w:rPr>
        <w:t>CMCC</w:t>
      </w:r>
      <w:r w:rsidRPr="00C04E93">
        <w:rPr>
          <w:szCs w:val="24"/>
          <w:lang w:eastAsia="zh-CN"/>
        </w:rPr>
        <w:t>)</w:t>
      </w:r>
    </w:p>
    <w:p w14:paraId="60B4BAB5" w14:textId="3778409C" w:rsidR="00C423AB" w:rsidRDefault="00D735F3"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C04E93">
        <w:rPr>
          <w:rFonts w:eastAsia="SimSun"/>
          <w:szCs w:val="24"/>
          <w:lang w:eastAsia="zh-CN"/>
        </w:rPr>
        <w:t xml:space="preserve">Proposal </w:t>
      </w:r>
      <w:r w:rsidR="000B6547">
        <w:rPr>
          <w:rFonts w:eastAsia="SimSun"/>
          <w:szCs w:val="24"/>
          <w:lang w:eastAsia="zh-CN"/>
        </w:rPr>
        <w:t>4</w:t>
      </w:r>
      <w:r w:rsidRPr="00C04E93">
        <w:rPr>
          <w:rFonts w:eastAsia="SimSun"/>
          <w:szCs w:val="24"/>
          <w:lang w:eastAsia="zh-CN"/>
        </w:rPr>
        <w:t xml:space="preserve">: </w:t>
      </w:r>
      <w:r w:rsidR="00C423AB">
        <w:rPr>
          <w:rFonts w:eastAsia="SimSun"/>
          <w:szCs w:val="24"/>
          <w:lang w:eastAsia="zh-CN"/>
        </w:rPr>
        <w:t>(Nokia)</w:t>
      </w:r>
    </w:p>
    <w:p w14:paraId="77F9F776" w14:textId="5F5BF021" w:rsidR="00D735F3" w:rsidRPr="00C04E93" w:rsidRDefault="00D735F3" w:rsidP="00C423AB">
      <w:pPr>
        <w:pStyle w:val="ListParagraph"/>
        <w:numPr>
          <w:ilvl w:val="1"/>
          <w:numId w:val="7"/>
        </w:numPr>
        <w:overflowPunct/>
        <w:autoSpaceDE/>
        <w:autoSpaceDN/>
        <w:adjustRightInd/>
        <w:spacing w:after="120"/>
        <w:ind w:firstLineChars="0"/>
        <w:textAlignment w:val="auto"/>
        <w:rPr>
          <w:rFonts w:eastAsia="SimSun"/>
          <w:szCs w:val="24"/>
          <w:lang w:eastAsia="zh-CN"/>
        </w:rPr>
      </w:pPr>
      <w:r w:rsidRPr="00C04E93">
        <w:rPr>
          <w:rFonts w:eastAsia="SimSun"/>
          <w:szCs w:val="24"/>
          <w:lang w:eastAsia="zh-CN"/>
        </w:rPr>
        <w:t>In order to avoid UE to pause idle mode tasks indefinitely, a reasonable concept of in coverage might be defined for the UE to resume idle mode search/measurements</w:t>
      </w:r>
      <w:r w:rsidR="00FA55A1" w:rsidRPr="00C04E93">
        <w:rPr>
          <w:rFonts w:eastAsia="SimSun"/>
          <w:szCs w:val="24"/>
          <w:lang w:eastAsia="zh-CN"/>
        </w:rPr>
        <w:t xml:space="preserve">. </w:t>
      </w:r>
    </w:p>
    <w:p w14:paraId="4B975E01" w14:textId="66554A97" w:rsidR="00D735F3" w:rsidRDefault="00D735F3" w:rsidP="00C423AB">
      <w:pPr>
        <w:pStyle w:val="ListParagraph"/>
        <w:numPr>
          <w:ilvl w:val="1"/>
          <w:numId w:val="7"/>
        </w:numPr>
        <w:overflowPunct/>
        <w:autoSpaceDE/>
        <w:autoSpaceDN/>
        <w:adjustRightInd/>
        <w:spacing w:after="120"/>
        <w:ind w:firstLineChars="0"/>
        <w:textAlignment w:val="auto"/>
        <w:rPr>
          <w:rFonts w:eastAsia="SimSun"/>
          <w:szCs w:val="24"/>
          <w:lang w:eastAsia="zh-CN"/>
        </w:rPr>
      </w:pPr>
      <w:r w:rsidRPr="00C04E93">
        <w:rPr>
          <w:rFonts w:eastAsia="SimSun"/>
          <w:szCs w:val="24"/>
          <w:lang w:eastAsia="zh-CN"/>
        </w:rPr>
        <w:t xml:space="preserve">In earth-fixed scenarios, if the UE is provided with t-serviceStart-r17 and has discontinuous coverage capabilities the UE is required to resume cell measurements/search </w:t>
      </w:r>
      <w:r w:rsidRPr="00C423AB">
        <w:rPr>
          <w:rFonts w:eastAsia="SimSun"/>
          <w:szCs w:val="24"/>
          <w:u w:val="single"/>
          <w:lang w:eastAsia="zh-CN"/>
        </w:rPr>
        <w:t xml:space="preserve">when </w:t>
      </w:r>
      <w:r w:rsidRPr="00C423AB">
        <w:rPr>
          <w:rFonts w:eastAsia="SimSun"/>
          <w:i/>
          <w:iCs/>
          <w:szCs w:val="24"/>
          <w:u w:val="single"/>
          <w:lang w:eastAsia="zh-CN"/>
        </w:rPr>
        <w:t>t-serviceStart-r17</w:t>
      </w:r>
      <w:r w:rsidRPr="00C423AB">
        <w:rPr>
          <w:rFonts w:eastAsia="SimSun"/>
          <w:szCs w:val="24"/>
          <w:u w:val="single"/>
          <w:lang w:eastAsia="zh-CN"/>
        </w:rPr>
        <w:t xml:space="preserve"> is reached.</w:t>
      </w:r>
      <w:r w:rsidR="00FA55A1" w:rsidRPr="00C04E93">
        <w:rPr>
          <w:rFonts w:eastAsia="SimSun"/>
          <w:szCs w:val="24"/>
          <w:lang w:eastAsia="zh-CN"/>
        </w:rPr>
        <w:t xml:space="preserve"> </w:t>
      </w:r>
    </w:p>
    <w:p w14:paraId="6BD36CC1" w14:textId="371B74A9" w:rsidR="000B6547" w:rsidRPr="000B6547" w:rsidRDefault="000B6547" w:rsidP="000B6547">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6547">
        <w:rPr>
          <w:color w:val="000000" w:themeColor="text1"/>
          <w:lang w:val="en-US"/>
        </w:rPr>
        <w:t xml:space="preserve">Do not </w:t>
      </w:r>
      <w:r>
        <w:rPr>
          <w:color w:val="000000" w:themeColor="text1"/>
          <w:lang w:val="en-US"/>
        </w:rPr>
        <w:t>define the applicability of</w:t>
      </w:r>
      <w:r w:rsidRPr="000B6547">
        <w:rPr>
          <w:color w:val="000000" w:themeColor="text1"/>
          <w:lang w:val="en-US"/>
        </w:rPr>
        <w:t xml:space="preserve"> the idle mode measurement requirements </w:t>
      </w:r>
      <w:r>
        <w:rPr>
          <w:color w:val="000000" w:themeColor="text1"/>
          <w:lang w:val="en-US"/>
        </w:rPr>
        <w:t xml:space="preserve">based on </w:t>
      </w:r>
      <w:r w:rsidRPr="000B6547">
        <w:rPr>
          <w:color w:val="000000" w:themeColor="text1"/>
          <w:lang w:val="en-US"/>
        </w:rPr>
        <w:t>after a time period of X + ‘</w:t>
      </w:r>
      <w:r w:rsidRPr="000B6547">
        <w:rPr>
          <w:i/>
          <w:iCs/>
          <w:color w:val="000000" w:themeColor="text1"/>
          <w:lang w:val="en-US"/>
        </w:rPr>
        <w:t>t-ServiceStart-r17</w:t>
      </w:r>
      <w:r w:rsidRPr="000B6547">
        <w:rPr>
          <w:color w:val="000000" w:themeColor="text1"/>
          <w:lang w:val="en-US"/>
        </w:rPr>
        <w:t xml:space="preserve">’, where X is time </w:t>
      </w:r>
      <w:r w:rsidRPr="000B6547">
        <w:rPr>
          <w:color w:val="000000" w:themeColor="text1"/>
          <w:u w:val="single"/>
          <w:lang w:val="en-US"/>
        </w:rPr>
        <w:t>until the UE acquires the system information carrying Ephemeris</w:t>
      </w:r>
      <w:r>
        <w:rPr>
          <w:color w:val="000000" w:themeColor="text1"/>
          <w:lang w:val="en-US"/>
        </w:rPr>
        <w:t>.</w:t>
      </w:r>
    </w:p>
    <w:p w14:paraId="08FE3B30" w14:textId="7D877A07" w:rsidR="00D735F3" w:rsidRPr="00C04E93" w:rsidRDefault="00D735F3"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C04E93">
        <w:rPr>
          <w:rFonts w:eastAsia="SimSun"/>
          <w:szCs w:val="24"/>
          <w:lang w:eastAsia="zh-CN"/>
        </w:rPr>
        <w:t xml:space="preserve">Proposal </w:t>
      </w:r>
      <w:r w:rsidR="00C423AB">
        <w:rPr>
          <w:rFonts w:eastAsia="SimSun"/>
          <w:szCs w:val="24"/>
          <w:lang w:eastAsia="zh-CN"/>
        </w:rPr>
        <w:t>4</w:t>
      </w:r>
      <w:r w:rsidRPr="00C04E93">
        <w:rPr>
          <w:rFonts w:eastAsia="SimSun"/>
          <w:szCs w:val="24"/>
          <w:lang w:eastAsia="zh-CN"/>
        </w:rPr>
        <w:t xml:space="preserve">: If </w:t>
      </w:r>
      <w:r w:rsidRPr="00C423AB">
        <w:rPr>
          <w:rFonts w:eastAsia="SimSun"/>
          <w:i/>
          <w:iCs/>
          <w:szCs w:val="24"/>
          <w:lang w:eastAsia="zh-CN"/>
        </w:rPr>
        <w:t>t-serviceStart-</w:t>
      </w:r>
      <w:r w:rsidRPr="00C04E93">
        <w:rPr>
          <w:rFonts w:eastAsia="SimSun"/>
          <w:szCs w:val="24"/>
          <w:lang w:eastAsia="zh-CN"/>
        </w:rPr>
        <w:t>r17 is not configured, the UE may optionally delay cell measurements/search until it finds itself within the area determined by the “footprintInfo” IE of SIB-32</w:t>
      </w:r>
      <w:r w:rsidR="00FA55A1" w:rsidRPr="00C04E93">
        <w:rPr>
          <w:rFonts w:eastAsia="SimSun"/>
          <w:szCs w:val="24"/>
          <w:lang w:eastAsia="zh-CN"/>
        </w:rPr>
        <w:t xml:space="preserve"> (Nokia)</w:t>
      </w:r>
    </w:p>
    <w:p w14:paraId="669B8995" w14:textId="1EECDD9A" w:rsidR="00D735F3" w:rsidRDefault="00D735F3"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C04E93">
        <w:rPr>
          <w:rFonts w:eastAsia="SimSun"/>
          <w:szCs w:val="24"/>
          <w:lang w:eastAsia="zh-CN"/>
        </w:rPr>
        <w:t xml:space="preserve">Proposal </w:t>
      </w:r>
      <w:r w:rsidR="00C423AB">
        <w:rPr>
          <w:rFonts w:eastAsia="SimSun"/>
          <w:szCs w:val="24"/>
          <w:lang w:eastAsia="zh-CN"/>
        </w:rPr>
        <w:t>5</w:t>
      </w:r>
      <w:r w:rsidRPr="00C04E93">
        <w:rPr>
          <w:rFonts w:eastAsia="SimSun"/>
          <w:szCs w:val="24"/>
          <w:lang w:eastAsia="zh-CN"/>
        </w:rPr>
        <w:t>: RAN4 to impose a maximum “time duration” of [24 hours] for the UE to postpone cell search/measurement when in discontinuous coverage.</w:t>
      </w:r>
      <w:r w:rsidR="00FA55A1" w:rsidRPr="00C04E93">
        <w:rPr>
          <w:rFonts w:eastAsia="SimSun"/>
          <w:szCs w:val="24"/>
          <w:lang w:eastAsia="zh-CN"/>
        </w:rPr>
        <w:t xml:space="preserve"> (Nokia)</w:t>
      </w:r>
    </w:p>
    <w:p w14:paraId="39CC9262" w14:textId="77777777" w:rsidR="001F4D14" w:rsidRPr="00623E4B" w:rsidRDefault="001F4D14" w:rsidP="001F4D14">
      <w:pPr>
        <w:spacing w:after="120"/>
        <w:rPr>
          <w:color w:val="0070C0"/>
          <w:szCs w:val="24"/>
          <w:lang w:eastAsia="zh-CN"/>
        </w:rPr>
      </w:pPr>
      <w:r w:rsidRPr="00623E4B">
        <w:rPr>
          <w:color w:val="0070C0"/>
          <w:szCs w:val="24"/>
          <w:lang w:eastAsia="zh-CN"/>
        </w:rPr>
        <w:t>Recommended WF</w:t>
      </w:r>
    </w:p>
    <w:p w14:paraId="78187983" w14:textId="1B53647C" w:rsidR="001F4D14" w:rsidRPr="006C2051" w:rsidRDefault="00FA55A1" w:rsidP="001F4D14">
      <w:pPr>
        <w:pStyle w:val="ListParagraph"/>
        <w:numPr>
          <w:ilvl w:val="1"/>
          <w:numId w:val="6"/>
        </w:numPr>
        <w:overflowPunct/>
        <w:autoSpaceDE/>
        <w:autoSpaceDN/>
        <w:adjustRightInd/>
        <w:spacing w:after="120"/>
        <w:ind w:firstLineChars="0"/>
        <w:textAlignment w:val="auto"/>
        <w:rPr>
          <w:rFonts w:eastAsia="SimSun"/>
          <w:szCs w:val="24"/>
          <w:lang w:eastAsia="zh-CN"/>
        </w:rPr>
      </w:pPr>
      <w:r w:rsidRPr="006C2051">
        <w:rPr>
          <w:szCs w:val="24"/>
          <w:lang w:eastAsia="zh-CN"/>
        </w:rPr>
        <w:t>Discuss</w:t>
      </w:r>
      <w:r w:rsidR="00C04E93" w:rsidRPr="006C2051">
        <w:rPr>
          <w:szCs w:val="24"/>
          <w:lang w:eastAsia="zh-CN"/>
        </w:rPr>
        <w:t xml:space="preserve"> </w:t>
      </w:r>
      <w:r w:rsidR="00C423AB">
        <w:rPr>
          <w:szCs w:val="24"/>
          <w:lang w:eastAsia="zh-CN"/>
        </w:rPr>
        <w:t>if the further clarification on</w:t>
      </w:r>
      <w:r w:rsidR="00C04E93" w:rsidRPr="006C2051">
        <w:rPr>
          <w:szCs w:val="24"/>
          <w:lang w:eastAsia="zh-CN"/>
        </w:rPr>
        <w:t xml:space="preserve"> “in coverage”</w:t>
      </w:r>
      <w:r w:rsidR="00C423AB">
        <w:rPr>
          <w:szCs w:val="24"/>
          <w:lang w:eastAsia="zh-CN"/>
        </w:rPr>
        <w:t xml:space="preserve"> is needed or not.</w:t>
      </w:r>
      <w:r w:rsidR="00C04E93" w:rsidRPr="006C2051">
        <w:rPr>
          <w:szCs w:val="24"/>
          <w:lang w:eastAsia="zh-CN"/>
        </w:rPr>
        <w:t xml:space="preserve"> </w:t>
      </w:r>
      <w:r w:rsidR="00C423AB">
        <w:rPr>
          <w:szCs w:val="24"/>
          <w:lang w:eastAsia="zh-CN"/>
        </w:rPr>
        <w:t>Should it</w:t>
      </w:r>
      <w:r w:rsidR="00C04E93" w:rsidRPr="006C2051">
        <w:rPr>
          <w:szCs w:val="24"/>
          <w:lang w:eastAsia="zh-CN"/>
        </w:rPr>
        <w:t xml:space="preserve"> </w:t>
      </w:r>
      <w:r w:rsidR="00C423AB">
        <w:rPr>
          <w:szCs w:val="24"/>
          <w:lang w:eastAsia="zh-CN"/>
        </w:rPr>
        <w:t xml:space="preserve">be </w:t>
      </w:r>
      <w:r w:rsidR="00C04E93" w:rsidRPr="006C2051">
        <w:rPr>
          <w:szCs w:val="24"/>
          <w:lang w:eastAsia="zh-CN"/>
        </w:rPr>
        <w:t>based</w:t>
      </w:r>
      <w:r w:rsidR="00C423AB">
        <w:rPr>
          <w:szCs w:val="24"/>
          <w:lang w:eastAsia="zh-CN"/>
        </w:rPr>
        <w:t xml:space="preserve"> </w:t>
      </w:r>
      <w:r w:rsidR="00C04E93" w:rsidRPr="006C2051">
        <w:rPr>
          <w:i/>
          <w:iCs/>
          <w:szCs w:val="24"/>
          <w:lang w:eastAsia="zh-CN"/>
        </w:rPr>
        <w:t xml:space="preserve">t-serviceStart-r17, </w:t>
      </w:r>
      <w:r w:rsidR="00C04E93" w:rsidRPr="006C2051">
        <w:rPr>
          <w:rFonts w:eastAsia="SimSun"/>
          <w:szCs w:val="24"/>
          <w:lang w:eastAsia="zh-CN"/>
        </w:rPr>
        <w:t>“footprintInfo” IE of SIB-32</w:t>
      </w:r>
      <w:r w:rsidR="006C2051" w:rsidRPr="006C2051">
        <w:rPr>
          <w:rFonts w:eastAsia="SimSun"/>
          <w:szCs w:val="24"/>
          <w:lang w:eastAsia="zh-CN"/>
        </w:rPr>
        <w:t>, or up to UE implementation</w:t>
      </w:r>
      <w:r w:rsidR="00C04E93" w:rsidRPr="006C2051">
        <w:rPr>
          <w:i/>
          <w:iCs/>
          <w:szCs w:val="24"/>
          <w:lang w:eastAsia="zh-CN"/>
        </w:rPr>
        <w:t xml:space="preserve">. </w:t>
      </w:r>
      <w:r w:rsidR="00C04E93" w:rsidRPr="006C2051">
        <w:rPr>
          <w:szCs w:val="24"/>
          <w:lang w:eastAsia="zh-CN"/>
        </w:rPr>
        <w:t xml:space="preserve">If consensus achieved, </w:t>
      </w:r>
      <w:r w:rsidR="006C2051" w:rsidRPr="006C2051">
        <w:rPr>
          <w:szCs w:val="24"/>
          <w:lang w:eastAsia="zh-CN"/>
        </w:rPr>
        <w:t xml:space="preserve">further discuss </w:t>
      </w:r>
      <w:r w:rsidR="00C04E93" w:rsidRPr="006C2051">
        <w:rPr>
          <w:szCs w:val="24"/>
          <w:lang w:eastAsia="zh-CN"/>
        </w:rPr>
        <w:t>the definition should be captured in RAN2 or RAN4 spec?</w:t>
      </w:r>
    </w:p>
    <w:p w14:paraId="6F7C4723" w14:textId="7F4016AF" w:rsidR="007F2F2D" w:rsidRDefault="007F2F2D" w:rsidP="0006356E">
      <w:pPr>
        <w:rPr>
          <w:lang w:eastAsia="zh-CN"/>
        </w:rPr>
      </w:pPr>
    </w:p>
    <w:p w14:paraId="58B3274B" w14:textId="6DB0AC94" w:rsidR="001F4D14" w:rsidRPr="00FA55A1" w:rsidRDefault="00D735F3" w:rsidP="00FA55A1">
      <w:pPr>
        <w:pStyle w:val="Heading4"/>
        <w:numPr>
          <w:ilvl w:val="0"/>
          <w:numId w:val="0"/>
        </w:numPr>
        <w:rPr>
          <w:rFonts w:eastAsia="新細明體"/>
          <w:lang w:eastAsia="zh-TW"/>
        </w:rPr>
      </w:pPr>
      <w:r w:rsidRPr="004C3164">
        <w:lastRenderedPageBreak/>
        <w:t xml:space="preserve">Issue </w:t>
      </w:r>
      <w:r w:rsidR="000B6547">
        <w:rPr>
          <w:rFonts w:eastAsia="新細明體"/>
          <w:lang w:eastAsia="zh-TW"/>
        </w:rPr>
        <w:t>3</w:t>
      </w:r>
      <w:r>
        <w:rPr>
          <w:rFonts w:eastAsia="新細明體"/>
          <w:lang w:eastAsia="zh-TW"/>
        </w:rPr>
        <w:t>-</w:t>
      </w:r>
      <w:r w:rsidR="00F72B98">
        <w:rPr>
          <w:rFonts w:eastAsia="新細明體"/>
          <w:lang w:eastAsia="zh-TW"/>
        </w:rPr>
        <w:t>3</w:t>
      </w:r>
      <w:r w:rsidRPr="004C3164">
        <w:t xml:space="preserve">: </w:t>
      </w:r>
      <w:r>
        <w:t xml:space="preserve">For </w:t>
      </w:r>
      <w:r w:rsidRPr="004C3164">
        <w:t xml:space="preserve">NGSO, </w:t>
      </w:r>
      <w:r>
        <w:t xml:space="preserve">wording alignment for </w:t>
      </w:r>
      <w:r w:rsidRPr="00CE3FCC">
        <w:t>Discontinuous Coverage</w:t>
      </w:r>
    </w:p>
    <w:p w14:paraId="1D7DD6BA" w14:textId="65D09AAE" w:rsidR="00D735F3" w:rsidRPr="00D735F3" w:rsidRDefault="00D735F3" w:rsidP="00D735F3">
      <w:pPr>
        <w:spacing w:after="120" w:line="252" w:lineRule="auto"/>
        <w:rPr>
          <w:b/>
          <w:bCs/>
          <w:color w:val="0070C0"/>
          <w:szCs w:val="24"/>
          <w:u w:val="single"/>
          <w:lang w:eastAsia="zh-CN"/>
        </w:rPr>
      </w:pPr>
      <w:r>
        <w:rPr>
          <w:b/>
          <w:bCs/>
          <w:color w:val="0070C0"/>
          <w:szCs w:val="24"/>
          <w:u w:val="single"/>
          <w:lang w:eastAsia="zh-CN"/>
        </w:rPr>
        <w:t>Proposals</w:t>
      </w:r>
    </w:p>
    <w:p w14:paraId="44F03849" w14:textId="190C79B0" w:rsidR="00D735F3" w:rsidRPr="00D735F3" w:rsidRDefault="00D735F3" w:rsidP="00D735F3">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D735F3">
        <w:rPr>
          <w:rFonts w:eastAsia="SimSun"/>
          <w:szCs w:val="24"/>
          <w:lang w:eastAsia="zh-CN"/>
        </w:rPr>
        <w:t xml:space="preserve">Proposal </w:t>
      </w:r>
      <w:r>
        <w:rPr>
          <w:rFonts w:eastAsia="SimSun"/>
          <w:szCs w:val="24"/>
          <w:lang w:eastAsia="zh-CN"/>
        </w:rPr>
        <w:t>1</w:t>
      </w:r>
      <w:r w:rsidRPr="00D735F3">
        <w:rPr>
          <w:rFonts w:eastAsia="SimSun"/>
          <w:szCs w:val="24"/>
          <w:lang w:eastAsia="zh-CN"/>
        </w:rPr>
        <w:t>: In order to align with the definitions in TS36.304 and the design of t-service, in TS 36.133, Section 4.6A,</w:t>
      </w:r>
    </w:p>
    <w:p w14:paraId="4EAC3278" w14:textId="7FFE252C" w:rsidR="00D735F3" w:rsidRPr="00D735F3" w:rsidRDefault="00D735F3" w:rsidP="00D735F3">
      <w:pPr>
        <w:pStyle w:val="ListParagraph"/>
        <w:numPr>
          <w:ilvl w:val="1"/>
          <w:numId w:val="7"/>
        </w:numPr>
        <w:overflowPunct/>
        <w:autoSpaceDE/>
        <w:autoSpaceDN/>
        <w:adjustRightInd/>
        <w:spacing w:after="120"/>
        <w:ind w:firstLineChars="0"/>
        <w:textAlignment w:val="auto"/>
        <w:rPr>
          <w:rFonts w:eastAsia="SimSun"/>
          <w:szCs w:val="24"/>
          <w:lang w:eastAsia="zh-CN"/>
        </w:rPr>
      </w:pPr>
      <w:r w:rsidRPr="00D735F3">
        <w:rPr>
          <w:rFonts w:eastAsia="SimSun"/>
          <w:szCs w:val="24"/>
          <w:lang w:eastAsia="zh-CN"/>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3F18F94A" w14:textId="77777777" w:rsidR="00D735F3" w:rsidRPr="00D735F3" w:rsidRDefault="00D735F3" w:rsidP="00D735F3">
      <w:pPr>
        <w:pStyle w:val="ListParagraph"/>
        <w:numPr>
          <w:ilvl w:val="1"/>
          <w:numId w:val="7"/>
        </w:numPr>
        <w:overflowPunct/>
        <w:autoSpaceDE/>
        <w:autoSpaceDN/>
        <w:adjustRightInd/>
        <w:spacing w:after="120"/>
        <w:ind w:firstLineChars="0"/>
        <w:textAlignment w:val="auto"/>
        <w:rPr>
          <w:rFonts w:eastAsia="SimSun"/>
          <w:szCs w:val="24"/>
          <w:lang w:eastAsia="zh-CN"/>
        </w:rPr>
      </w:pPr>
      <w:r w:rsidRPr="00D735F3">
        <w:rPr>
          <w:rFonts w:eastAsia="SimSun"/>
          <w:szCs w:val="24"/>
          <w:lang w:eastAsia="zh-CN"/>
        </w:rPr>
        <w:t>by “If the UE has a received and stored a valid version for SystemInformationBlockType32 [2], and the UE has determined it is out of coverage after t-service, the UE is not required to perform cell measurements after t-service until the UE has regained coverage”.</w:t>
      </w:r>
    </w:p>
    <w:p w14:paraId="3DF33BBA" w14:textId="77777777" w:rsidR="00D735F3" w:rsidRPr="00623E4B" w:rsidRDefault="00D735F3" w:rsidP="00D735F3">
      <w:pPr>
        <w:spacing w:after="120"/>
        <w:rPr>
          <w:color w:val="0070C0"/>
          <w:szCs w:val="24"/>
          <w:lang w:eastAsia="zh-CN"/>
        </w:rPr>
      </w:pPr>
      <w:r w:rsidRPr="00623E4B">
        <w:rPr>
          <w:color w:val="0070C0"/>
          <w:szCs w:val="24"/>
          <w:lang w:eastAsia="zh-CN"/>
        </w:rPr>
        <w:t>Recommended WF</w:t>
      </w:r>
    </w:p>
    <w:p w14:paraId="37472304" w14:textId="51764519" w:rsidR="00D735F3" w:rsidRPr="006C4A1C" w:rsidRDefault="008A6F97" w:rsidP="00D735F3">
      <w:pPr>
        <w:pStyle w:val="ListParagraph"/>
        <w:numPr>
          <w:ilvl w:val="1"/>
          <w:numId w:val="6"/>
        </w:numPr>
        <w:overflowPunct/>
        <w:autoSpaceDE/>
        <w:autoSpaceDN/>
        <w:adjustRightInd/>
        <w:spacing w:after="120"/>
        <w:ind w:firstLineChars="0"/>
        <w:textAlignment w:val="auto"/>
        <w:rPr>
          <w:rFonts w:eastAsia="SimSun"/>
          <w:szCs w:val="24"/>
          <w:lang w:eastAsia="zh-CN"/>
        </w:rPr>
      </w:pPr>
      <w:r>
        <w:rPr>
          <w:szCs w:val="24"/>
          <w:lang w:eastAsia="zh-CN"/>
        </w:rPr>
        <w:t xml:space="preserve">Is </w:t>
      </w:r>
      <w:r w:rsidR="00D735F3">
        <w:rPr>
          <w:szCs w:val="24"/>
          <w:lang w:eastAsia="zh-CN"/>
        </w:rPr>
        <w:t xml:space="preserve"> </w:t>
      </w:r>
      <w:r>
        <w:rPr>
          <w:szCs w:val="24"/>
          <w:lang w:eastAsia="zh-CN"/>
        </w:rPr>
        <w:t>Proposal</w:t>
      </w:r>
      <w:r w:rsidR="00D735F3">
        <w:rPr>
          <w:szCs w:val="24"/>
          <w:lang w:eastAsia="zh-CN"/>
        </w:rPr>
        <w:t xml:space="preserve"> 1 agreeable?</w:t>
      </w:r>
    </w:p>
    <w:p w14:paraId="6106C3FB" w14:textId="77777777" w:rsidR="000B6547" w:rsidRDefault="000B6547" w:rsidP="0006356E">
      <w:pPr>
        <w:rPr>
          <w:lang w:eastAsia="zh-CN"/>
        </w:rPr>
      </w:pPr>
    </w:p>
    <w:p w14:paraId="122F1023" w14:textId="52ECA510" w:rsidR="000B6547" w:rsidRPr="00EF201C" w:rsidRDefault="000B6547" w:rsidP="000B6547">
      <w:pPr>
        <w:pStyle w:val="Heading4"/>
        <w:numPr>
          <w:ilvl w:val="0"/>
          <w:numId w:val="0"/>
        </w:numPr>
        <w:rPr>
          <w:rFonts w:eastAsia="新細明體"/>
          <w:lang w:eastAsia="zh-TW"/>
        </w:rPr>
      </w:pPr>
      <w:r w:rsidRPr="004C3164">
        <w:t xml:space="preserve">Issue </w:t>
      </w:r>
      <w:r>
        <w:rPr>
          <w:rFonts w:eastAsia="新細明體"/>
          <w:lang w:eastAsia="zh-TW"/>
        </w:rPr>
        <w:t>3-4-1</w:t>
      </w:r>
      <w:r w:rsidRPr="004C3164">
        <w:t xml:space="preserve">: </w:t>
      </w:r>
      <w:r>
        <w:t xml:space="preserve">For </w:t>
      </w:r>
      <w:r w:rsidRPr="004C3164">
        <w:t>NGSO,</w:t>
      </w:r>
      <w:r>
        <w:t xml:space="preserve"> </w:t>
      </w:r>
      <w:r>
        <w:rPr>
          <w:rFonts w:eastAsia="新細明體"/>
          <w:lang w:eastAsia="zh-TW"/>
        </w:rPr>
        <w:t>applying DRX requirement upon</w:t>
      </w:r>
      <w:r w:rsidRPr="000B6547">
        <w:t xml:space="preserve"> ‘</w:t>
      </w:r>
      <w:r w:rsidRPr="000B6547">
        <w:rPr>
          <w:i/>
          <w:iCs/>
        </w:rPr>
        <w:t>t-Service-r17</w:t>
      </w:r>
      <w:r w:rsidRPr="000B6547">
        <w:t>’</w:t>
      </w:r>
      <w:r w:rsidR="007058F1">
        <w:t xml:space="preserve">, for the UE </w:t>
      </w:r>
      <w:r>
        <w:rPr>
          <w:rFonts w:eastAsia="新細明體"/>
          <w:lang w:eastAsia="zh-TW"/>
        </w:rPr>
        <w:t xml:space="preserve"> </w:t>
      </w:r>
      <w:r w:rsidR="007058F1" w:rsidRPr="007058F1">
        <w:rPr>
          <w:rFonts w:eastAsia="新細明體"/>
          <w:lang w:eastAsia="zh-TW"/>
        </w:rPr>
        <w:t>is configured with</w:t>
      </w:r>
      <w:r w:rsidR="007058F1">
        <w:rPr>
          <w:rFonts w:eastAsia="新細明體"/>
          <w:lang w:eastAsia="zh-TW"/>
        </w:rPr>
        <w:t xml:space="preserve"> </w:t>
      </w:r>
      <w:r w:rsidR="007058F1" w:rsidRPr="007058F1">
        <w:rPr>
          <w:rFonts w:eastAsia="新細明體"/>
          <w:lang w:eastAsia="zh-TW"/>
        </w:rPr>
        <w:t>eDRX_cycle</w:t>
      </w:r>
    </w:p>
    <w:p w14:paraId="0DAA6C51" w14:textId="5E0A275B" w:rsidR="000B6547" w:rsidRDefault="000B6547" w:rsidP="000B6547">
      <w:pPr>
        <w:spacing w:after="120" w:line="252" w:lineRule="auto"/>
        <w:rPr>
          <w:color w:val="0070C0"/>
          <w:szCs w:val="24"/>
          <w:lang w:eastAsia="zh-CN"/>
        </w:rPr>
      </w:pPr>
      <w:r w:rsidRPr="00BC7DEC">
        <w:rPr>
          <w:b/>
          <w:bCs/>
          <w:color w:val="0070C0"/>
          <w:szCs w:val="24"/>
          <w:u w:val="single"/>
          <w:lang w:eastAsia="zh-CN"/>
        </w:rPr>
        <w:t>Background</w:t>
      </w:r>
    </w:p>
    <w:p w14:paraId="2C5EFF53" w14:textId="282E2767" w:rsidR="000B6547" w:rsidRPr="000B6547" w:rsidRDefault="000B6547" w:rsidP="000B6547">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328ABCA6" w14:textId="42BD469E" w:rsidR="000B6547" w:rsidRPr="000B6547" w:rsidRDefault="000B6547" w:rsidP="000B6547">
      <w:pPr>
        <w:pStyle w:val="Proposal"/>
        <w:numPr>
          <w:ilvl w:val="0"/>
          <w:numId w:val="7"/>
        </w:numPr>
        <w:ind w:left="646"/>
        <w:jc w:val="left"/>
        <w:rPr>
          <w:rFonts w:ascii="Times New Roman" w:hAnsi="Times New Roman" w:cs="Times New Roman"/>
          <w:b w:val="0"/>
          <w:bCs w:val="0"/>
          <w:color w:val="4472C4" w:themeColor="accent1"/>
          <w:szCs w:val="20"/>
          <w:lang w:val="en-GB"/>
        </w:rPr>
      </w:pPr>
      <w:r w:rsidRPr="000B6547">
        <w:rPr>
          <w:rFonts w:ascii="Times New Roman" w:eastAsia="MS Mincho" w:hAnsi="Times New Roman" w:cs="Times New Roman"/>
          <w:b w:val="0"/>
          <w:bCs w:val="0"/>
          <w:color w:val="4472C4" w:themeColor="accent1"/>
          <w:szCs w:val="24"/>
          <w:lang w:val="en-GB"/>
        </w:rPr>
        <w:t>If</w:t>
      </w:r>
      <w:r w:rsidRPr="000B6547">
        <w:rPr>
          <w:rFonts w:ascii="Times New Roman" w:hAnsi="Times New Roman" w:cs="Times New Roman"/>
          <w:b w:val="0"/>
          <w:bCs w:val="0"/>
          <w:color w:val="4472C4" w:themeColor="accent1"/>
        </w:rPr>
        <w:t xml:space="preserve"> the UE is configured with ‘</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in the serving cell and eDRX_cycle, then the UE shall meet the requirements defined for DRX cycle length of [2.56] s </w:t>
      </w:r>
      <w:r w:rsidRPr="000B6547">
        <w:rPr>
          <w:rFonts w:ascii="Times New Roman" w:hAnsi="Times New Roman" w:cs="Times New Roman"/>
          <w:b w:val="0"/>
          <w:bCs w:val="0"/>
          <w:snapToGrid w:val="0"/>
          <w:color w:val="4472C4" w:themeColor="accent1"/>
        </w:rPr>
        <w:t xml:space="preserve">starting from </w:t>
      </w:r>
      <w:r w:rsidRPr="000B6547">
        <w:rPr>
          <w:rFonts w:ascii="Times New Roman" w:hAnsi="Times New Roman" w:cs="Times New Roman"/>
          <w:b w:val="0"/>
          <w:bCs w:val="0"/>
          <w:snapToGrid w:val="0"/>
          <w:color w:val="4472C4" w:themeColor="accent1"/>
          <w:u w:val="single"/>
        </w:rPr>
        <w:t>at least [K]</w:t>
      </w:r>
      <w:r w:rsidRPr="000B6547">
        <w:rPr>
          <w:rFonts w:ascii="Times New Roman" w:hAnsi="Times New Roman" w:cs="Times New Roman"/>
          <w:b w:val="0"/>
          <w:bCs w:val="0"/>
          <w:snapToGrid w:val="0"/>
          <w:color w:val="4472C4" w:themeColor="accent1"/>
        </w:rPr>
        <w:t xml:space="preserve"> before </w:t>
      </w:r>
      <w:r w:rsidRPr="000B6547">
        <w:rPr>
          <w:rFonts w:ascii="Times New Roman" w:hAnsi="Times New Roman" w:cs="Times New Roman"/>
          <w:b w:val="0"/>
          <w:bCs w:val="0"/>
          <w:color w:val="4472C4" w:themeColor="accent1"/>
        </w:rPr>
        <w:t>‘</w:t>
      </w:r>
      <w:r w:rsidRPr="000B6547">
        <w:rPr>
          <w:rFonts w:ascii="Times New Roman" w:hAnsi="Times New Roman" w:cs="Times New Roman"/>
          <w:b w:val="0"/>
          <w:bCs w:val="0"/>
          <w:i/>
          <w:iCs/>
          <w:color w:val="4472C4" w:themeColor="accent1"/>
        </w:rPr>
        <w:t>t-Service-r17</w:t>
      </w:r>
      <w:r w:rsidRPr="000B6547">
        <w:rPr>
          <w:rFonts w:ascii="Times New Roman" w:hAnsi="Times New Roman" w:cs="Times New Roman"/>
          <w:b w:val="0"/>
          <w:bCs w:val="0"/>
          <w:color w:val="4472C4" w:themeColor="accent1"/>
        </w:rPr>
        <w:t xml:space="preserve">’. </w:t>
      </w:r>
    </w:p>
    <w:p w14:paraId="0F73ED0C" w14:textId="77777777" w:rsidR="000B6547" w:rsidRDefault="000B6547" w:rsidP="000B6547">
      <w:pPr>
        <w:spacing w:after="120" w:line="252" w:lineRule="auto"/>
        <w:rPr>
          <w:b/>
          <w:bCs/>
          <w:color w:val="0070C0"/>
          <w:szCs w:val="24"/>
          <w:u w:val="single"/>
          <w:lang w:eastAsia="zh-CN"/>
        </w:rPr>
      </w:pPr>
    </w:p>
    <w:p w14:paraId="58872DFF" w14:textId="77777777" w:rsidR="000B6547" w:rsidRPr="000419DB" w:rsidRDefault="000B6547" w:rsidP="000B6547">
      <w:pPr>
        <w:spacing w:after="120" w:line="252" w:lineRule="auto"/>
        <w:rPr>
          <w:rFonts w:eastAsia="Yu Mincho"/>
          <w:b/>
          <w:bCs/>
          <w:highlight w:val="green"/>
          <w:u w:val="single"/>
          <w:lang w:eastAsia="ja-JP"/>
        </w:rPr>
      </w:pPr>
      <w:r>
        <w:rPr>
          <w:b/>
          <w:bCs/>
          <w:color w:val="0070C0"/>
          <w:szCs w:val="24"/>
          <w:u w:val="single"/>
          <w:lang w:eastAsia="zh-CN"/>
        </w:rPr>
        <w:t>Proposals</w:t>
      </w:r>
    </w:p>
    <w:p w14:paraId="3F987EF1" w14:textId="77777777" w:rsidR="000B6547" w:rsidRDefault="000B6547" w:rsidP="000B6547">
      <w:pPr>
        <w:pStyle w:val="paragraph"/>
        <w:spacing w:after="0"/>
        <w:rPr>
          <w:sz w:val="16"/>
          <w:szCs w:val="16"/>
        </w:rPr>
      </w:pPr>
    </w:p>
    <w:p w14:paraId="4526DD76" w14:textId="4648A469" w:rsidR="000B6547" w:rsidRPr="000B6547" w:rsidRDefault="000B6547" w:rsidP="000B6547">
      <w:pPr>
        <w:pStyle w:val="ListParagraph"/>
        <w:numPr>
          <w:ilvl w:val="0"/>
          <w:numId w:val="8"/>
        </w:numPr>
        <w:ind w:firstLineChars="0"/>
      </w:pPr>
      <w:r w:rsidRPr="000B6547">
        <w:rPr>
          <w:rFonts w:eastAsia="新細明體"/>
          <w:b/>
          <w:bCs/>
          <w:iCs/>
          <w:lang w:val="en-US" w:eastAsia="zh-TW"/>
        </w:rPr>
        <w:t xml:space="preserve">Proposal </w:t>
      </w:r>
      <w:r w:rsidR="007058F1">
        <w:rPr>
          <w:rFonts w:eastAsia="新細明體"/>
          <w:b/>
          <w:bCs/>
          <w:iCs/>
          <w:lang w:val="en-US" w:eastAsia="zh-TW"/>
        </w:rPr>
        <w:t>1</w:t>
      </w:r>
      <w:r w:rsidRPr="000B6547">
        <w:rPr>
          <w:rFonts w:eastAsia="新細明體"/>
          <w:b/>
          <w:bCs/>
          <w:iCs/>
          <w:lang w:val="en-US" w:eastAsia="zh-TW"/>
        </w:rPr>
        <w:t xml:space="preserve">: </w:t>
      </w:r>
      <w:r w:rsidRPr="000B6547">
        <w:rPr>
          <w:rFonts w:eastAsiaTheme="minorHAnsi"/>
          <w:color w:val="000000" w:themeColor="text1"/>
          <w:lang w:val="en-US" w:eastAsia="zh-CN"/>
        </w:rPr>
        <w:t>If the UE is configured with ‘</w:t>
      </w:r>
      <w:r w:rsidRPr="000B6547">
        <w:rPr>
          <w:rFonts w:eastAsiaTheme="minorHAnsi"/>
          <w:i/>
          <w:iCs/>
          <w:color w:val="000000" w:themeColor="text1"/>
          <w:lang w:val="en-US" w:eastAsia="zh-CN"/>
        </w:rPr>
        <w:t>t-Service-r17</w:t>
      </w:r>
      <w:r w:rsidRPr="000B6547">
        <w:rPr>
          <w:rFonts w:eastAsiaTheme="minorHAnsi"/>
          <w:color w:val="000000" w:themeColor="text1"/>
          <w:lang w:val="en-US" w:eastAsia="zh-CN"/>
        </w:rPr>
        <w:t xml:space="preserve">’ in the serving cell and eDRX_cycle, then the UE shall meet the requirements defined for DRX cycle length of [2.56] s </w:t>
      </w:r>
      <w:r w:rsidRPr="000B6547">
        <w:rPr>
          <w:rFonts w:eastAsiaTheme="minorHAnsi"/>
          <w:snapToGrid w:val="0"/>
          <w:color w:val="000000" w:themeColor="text1"/>
          <w:lang w:val="en-US" w:eastAsia="zh-CN"/>
        </w:rPr>
        <w:t xml:space="preserve">starting from at least [1] eDRX cycle before </w:t>
      </w:r>
      <w:r w:rsidRPr="000B6547">
        <w:rPr>
          <w:rFonts w:eastAsiaTheme="minorHAnsi"/>
          <w:color w:val="000000" w:themeColor="text1"/>
          <w:lang w:val="en-US" w:eastAsia="zh-CN"/>
        </w:rPr>
        <w:t>‘</w:t>
      </w:r>
      <w:r w:rsidRPr="000B6547">
        <w:rPr>
          <w:rFonts w:eastAsiaTheme="minorHAnsi"/>
          <w:i/>
          <w:iCs/>
          <w:color w:val="000000" w:themeColor="text1"/>
          <w:lang w:val="en-US" w:eastAsia="zh-CN"/>
        </w:rPr>
        <w:t>t-Service-r17</w:t>
      </w:r>
      <w:r w:rsidRPr="000B6547">
        <w:rPr>
          <w:rFonts w:eastAsiaTheme="minorHAnsi"/>
          <w:color w:val="000000" w:themeColor="text1"/>
          <w:lang w:val="en-US" w:eastAsia="zh-CN"/>
        </w:rPr>
        <w:t xml:space="preserve">’. </w:t>
      </w:r>
      <w:r w:rsidRPr="000B6547">
        <w:rPr>
          <w:lang w:eastAsia="zh-CN"/>
        </w:rPr>
        <w:t>(Ericsson)</w:t>
      </w:r>
    </w:p>
    <w:p w14:paraId="5F0EAA60" w14:textId="77777777" w:rsidR="007058F1" w:rsidRPr="000B6547" w:rsidRDefault="007058F1" w:rsidP="007058F1">
      <w:pPr>
        <w:pStyle w:val="ListParagraph"/>
        <w:numPr>
          <w:ilvl w:val="0"/>
          <w:numId w:val="8"/>
        </w:numPr>
        <w:ind w:firstLineChars="0"/>
        <w:rPr>
          <w:sz w:val="16"/>
          <w:szCs w:val="16"/>
        </w:rPr>
      </w:pPr>
      <w:r>
        <w:rPr>
          <w:rFonts w:eastAsia="新細明體"/>
          <w:b/>
          <w:bCs/>
          <w:iCs/>
          <w:lang w:val="en-US" w:eastAsia="zh-TW"/>
        </w:rPr>
        <w:t>Proposal</w:t>
      </w:r>
      <w:r w:rsidRPr="000419DB">
        <w:rPr>
          <w:rFonts w:eastAsia="新細明體"/>
          <w:b/>
          <w:bCs/>
          <w:iCs/>
          <w:lang w:val="en-US" w:eastAsia="zh-TW"/>
        </w:rPr>
        <w:t xml:space="preserve"> </w:t>
      </w:r>
      <w:r>
        <w:rPr>
          <w:rFonts w:eastAsia="新細明體"/>
          <w:b/>
          <w:bCs/>
          <w:iCs/>
          <w:lang w:val="en-US" w:eastAsia="zh-TW"/>
        </w:rPr>
        <w:t>2</w:t>
      </w:r>
      <w:r w:rsidRPr="000419DB">
        <w:rPr>
          <w:rFonts w:eastAsia="新細明體"/>
          <w:b/>
          <w:bCs/>
          <w:iCs/>
          <w:lang w:val="en-US" w:eastAsia="zh-TW"/>
        </w:rPr>
        <w:t xml:space="preserve">: </w:t>
      </w:r>
    </w:p>
    <w:p w14:paraId="50AB2082" w14:textId="77777777" w:rsidR="007058F1" w:rsidRPr="000B6547" w:rsidRDefault="007058F1" w:rsidP="007058F1">
      <w:pPr>
        <w:pStyle w:val="ListParagraph"/>
        <w:numPr>
          <w:ilvl w:val="1"/>
          <w:numId w:val="8"/>
        </w:numPr>
        <w:ind w:firstLineChars="0"/>
      </w:pPr>
      <w:r w:rsidRPr="000B6547">
        <w:t xml:space="preserve">If the UE is configured with ‘t-Service-r17’ in the serving cell and eDRX_cycle, then the UE shall meet the intra and inter-frequency measurements requirements defined for DRX cycle length of [1.28] s starting from at least </w:t>
      </w:r>
      <w:r w:rsidRPr="000B6547">
        <w:rPr>
          <w:u w:val="single"/>
        </w:rPr>
        <w:t>Tdetect before ‘t-Service-r17’, where Tdetect  are the requirements for detecting and measuring a new cell applicable for the UE configuration</w:t>
      </w:r>
      <w:r w:rsidRPr="000B6547">
        <w:t>. (Nokia)</w:t>
      </w:r>
    </w:p>
    <w:p w14:paraId="500AE9D3" w14:textId="77777777" w:rsidR="007058F1" w:rsidRPr="000B6547" w:rsidRDefault="007058F1" w:rsidP="007058F1">
      <w:pPr>
        <w:pStyle w:val="paragraph"/>
        <w:numPr>
          <w:ilvl w:val="0"/>
          <w:numId w:val="29"/>
        </w:numPr>
        <w:spacing w:after="0"/>
        <w:rPr>
          <w:sz w:val="20"/>
          <w:szCs w:val="20"/>
        </w:rPr>
      </w:pPr>
      <w:r w:rsidRPr="000B6547">
        <w:rPr>
          <w:sz w:val="20"/>
          <w:szCs w:val="20"/>
        </w:rPr>
        <w:t>If the UE has discontinuous coverage capabilities and is configured with SIB32 (ex: t-serviceStart), the requirement above does not apply.</w:t>
      </w:r>
    </w:p>
    <w:p w14:paraId="43821DF1" w14:textId="77777777" w:rsidR="000B6547" w:rsidRDefault="000B6547" w:rsidP="000B6547">
      <w:pPr>
        <w:spacing w:after="120"/>
        <w:rPr>
          <w:szCs w:val="24"/>
          <w:lang w:eastAsia="zh-CN"/>
        </w:rPr>
      </w:pPr>
    </w:p>
    <w:p w14:paraId="71C38063" w14:textId="77777777" w:rsidR="000B6547" w:rsidRPr="000B6547" w:rsidRDefault="000B6547" w:rsidP="000B6547">
      <w:pPr>
        <w:spacing w:after="120"/>
        <w:rPr>
          <w:szCs w:val="24"/>
          <w:lang w:eastAsia="zh-CN"/>
        </w:rPr>
      </w:pPr>
    </w:p>
    <w:p w14:paraId="74E66E65" w14:textId="77777777" w:rsidR="000B6547" w:rsidRDefault="000B6547" w:rsidP="000B6547">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54E7FF2B" w14:textId="0E7EFEF8" w:rsidR="007058F1" w:rsidRPr="007058F1" w:rsidRDefault="007058F1" w:rsidP="007058F1">
      <w:pPr>
        <w:pStyle w:val="Proposal"/>
        <w:numPr>
          <w:ilvl w:val="0"/>
          <w:numId w:val="29"/>
        </w:numPr>
        <w:jc w:val="left"/>
        <w:rPr>
          <w:rFonts w:ascii="Times New Roman" w:hAnsi="Times New Roman" w:cs="Times New Roman"/>
          <w:b w:val="0"/>
          <w:bCs w:val="0"/>
          <w:szCs w:val="20"/>
          <w:lang w:val="en-GB"/>
        </w:rPr>
      </w:pPr>
      <w:r w:rsidRPr="007058F1">
        <w:rPr>
          <w:rFonts w:ascii="Times New Roman" w:eastAsia="MS Mincho" w:hAnsi="Times New Roman" w:cs="Times New Roman"/>
          <w:b w:val="0"/>
          <w:bCs w:val="0"/>
          <w:szCs w:val="24"/>
          <w:lang w:val="en-GB"/>
        </w:rPr>
        <w:t>If</w:t>
      </w:r>
      <w:r w:rsidRPr="007058F1">
        <w:rPr>
          <w:rFonts w:ascii="Times New Roman" w:hAnsi="Times New Roman" w:cs="Times New Roman"/>
          <w:b w:val="0"/>
          <w:bCs w:val="0"/>
        </w:rPr>
        <w:t xml:space="preserve"> the UE is configured with ‘</w:t>
      </w:r>
      <w:r w:rsidRPr="007058F1">
        <w:rPr>
          <w:rFonts w:ascii="Times New Roman" w:hAnsi="Times New Roman" w:cs="Times New Roman"/>
          <w:b w:val="0"/>
          <w:bCs w:val="0"/>
          <w:i/>
          <w:iCs/>
        </w:rPr>
        <w:t>t-Service-r17</w:t>
      </w:r>
      <w:r w:rsidRPr="007058F1">
        <w:rPr>
          <w:rFonts w:ascii="Times New Roman" w:hAnsi="Times New Roman" w:cs="Times New Roman"/>
          <w:b w:val="0"/>
          <w:bCs w:val="0"/>
        </w:rPr>
        <w:t xml:space="preserve">’ in the serving cell and eDRX_cycle, then the UE shall meet the requirements defined for DRX cycle length of </w:t>
      </w:r>
      <w:r>
        <w:rPr>
          <w:rFonts w:ascii="Times New Roman" w:hAnsi="Times New Roman" w:cs="Times New Roman"/>
          <w:b w:val="0"/>
          <w:bCs w:val="0"/>
        </w:rPr>
        <w:t>X</w:t>
      </w:r>
      <w:r w:rsidRPr="007058F1">
        <w:rPr>
          <w:rFonts w:ascii="Times New Roman" w:hAnsi="Times New Roman" w:cs="Times New Roman"/>
          <w:b w:val="0"/>
          <w:bCs w:val="0"/>
        </w:rPr>
        <w:t xml:space="preserve"> s </w:t>
      </w:r>
      <w:r w:rsidRPr="007058F1">
        <w:rPr>
          <w:rFonts w:ascii="Times New Roman" w:hAnsi="Times New Roman" w:cs="Times New Roman"/>
          <w:b w:val="0"/>
          <w:bCs w:val="0"/>
          <w:snapToGrid w:val="0"/>
        </w:rPr>
        <w:t xml:space="preserve">starting from </w:t>
      </w:r>
      <w:r w:rsidRPr="007058F1">
        <w:rPr>
          <w:rFonts w:ascii="Times New Roman" w:hAnsi="Times New Roman" w:cs="Times New Roman"/>
          <w:b w:val="0"/>
          <w:bCs w:val="0"/>
          <w:snapToGrid w:val="0"/>
          <w:u w:val="single"/>
        </w:rPr>
        <w:t>at least [K]</w:t>
      </w:r>
      <w:r w:rsidRPr="007058F1">
        <w:rPr>
          <w:rFonts w:ascii="Times New Roman" w:hAnsi="Times New Roman" w:cs="Times New Roman"/>
          <w:b w:val="0"/>
          <w:bCs w:val="0"/>
          <w:snapToGrid w:val="0"/>
        </w:rPr>
        <w:t xml:space="preserve"> before </w:t>
      </w:r>
      <w:r w:rsidRPr="007058F1">
        <w:rPr>
          <w:rFonts w:ascii="Times New Roman" w:hAnsi="Times New Roman" w:cs="Times New Roman"/>
          <w:b w:val="0"/>
          <w:bCs w:val="0"/>
        </w:rPr>
        <w:t>‘</w:t>
      </w:r>
      <w:r w:rsidRPr="007058F1">
        <w:rPr>
          <w:rFonts w:ascii="Times New Roman" w:hAnsi="Times New Roman" w:cs="Times New Roman"/>
          <w:b w:val="0"/>
          <w:bCs w:val="0"/>
          <w:i/>
          <w:iCs/>
        </w:rPr>
        <w:t>t-Service-r17</w:t>
      </w:r>
      <w:r w:rsidRPr="007058F1">
        <w:rPr>
          <w:rFonts w:ascii="Times New Roman" w:hAnsi="Times New Roman" w:cs="Times New Roman"/>
          <w:b w:val="0"/>
          <w:bCs w:val="0"/>
        </w:rPr>
        <w:t xml:space="preserve">’. </w:t>
      </w:r>
    </w:p>
    <w:p w14:paraId="39082BE3" w14:textId="401A59D7" w:rsidR="007058F1" w:rsidRPr="007058F1" w:rsidRDefault="007058F1" w:rsidP="007058F1">
      <w:pPr>
        <w:pStyle w:val="Proposal"/>
        <w:numPr>
          <w:ilvl w:val="0"/>
          <w:numId w:val="29"/>
        </w:numPr>
        <w:jc w:val="left"/>
        <w:rPr>
          <w:rFonts w:ascii="Times New Roman" w:hAnsi="Times New Roman" w:cs="Times New Roman"/>
          <w:b w:val="0"/>
          <w:bCs w:val="0"/>
          <w:szCs w:val="20"/>
          <w:lang w:val="en-GB"/>
        </w:rPr>
      </w:pPr>
      <w:r>
        <w:rPr>
          <w:rFonts w:ascii="Times New Roman" w:eastAsia="MS Mincho" w:hAnsi="Times New Roman" w:cs="Times New Roman"/>
          <w:b w:val="0"/>
          <w:bCs w:val="0"/>
          <w:szCs w:val="24"/>
          <w:lang w:val="en-GB"/>
        </w:rPr>
        <w:t>Discuss value of X</w:t>
      </w:r>
    </w:p>
    <w:p w14:paraId="5656A440" w14:textId="2A22D06E" w:rsidR="007058F1" w:rsidRDefault="007058F1" w:rsidP="007058F1">
      <w:pPr>
        <w:pStyle w:val="ListParagraph"/>
        <w:numPr>
          <w:ilvl w:val="1"/>
          <w:numId w:val="29"/>
        </w:numPr>
        <w:spacing w:after="120"/>
        <w:ind w:firstLineChars="0"/>
        <w:rPr>
          <w:szCs w:val="24"/>
          <w:lang w:eastAsia="zh-CN"/>
        </w:rPr>
      </w:pPr>
      <w:r>
        <w:rPr>
          <w:szCs w:val="24"/>
          <w:lang w:eastAsia="zh-CN"/>
        </w:rPr>
        <w:t xml:space="preserve">Option 1: X = 2.56 </w:t>
      </w:r>
    </w:p>
    <w:p w14:paraId="2A61C45F" w14:textId="14A2DC70" w:rsidR="007058F1" w:rsidRDefault="007058F1" w:rsidP="007058F1">
      <w:pPr>
        <w:pStyle w:val="ListParagraph"/>
        <w:numPr>
          <w:ilvl w:val="1"/>
          <w:numId w:val="29"/>
        </w:numPr>
        <w:spacing w:after="120"/>
        <w:ind w:firstLineChars="0"/>
        <w:rPr>
          <w:szCs w:val="24"/>
          <w:lang w:eastAsia="zh-CN"/>
        </w:rPr>
      </w:pPr>
      <w:r>
        <w:rPr>
          <w:szCs w:val="24"/>
          <w:lang w:eastAsia="zh-CN"/>
        </w:rPr>
        <w:t xml:space="preserve">Option 2: X = 1.28 </w:t>
      </w:r>
    </w:p>
    <w:p w14:paraId="74214DFF" w14:textId="1881FE52" w:rsidR="000B6547" w:rsidRDefault="007058F1" w:rsidP="000B6547">
      <w:pPr>
        <w:pStyle w:val="ListParagraph"/>
        <w:numPr>
          <w:ilvl w:val="0"/>
          <w:numId w:val="29"/>
        </w:numPr>
        <w:spacing w:after="120"/>
        <w:ind w:firstLineChars="0"/>
        <w:rPr>
          <w:szCs w:val="24"/>
          <w:lang w:eastAsia="zh-CN"/>
        </w:rPr>
      </w:pPr>
      <w:r>
        <w:rPr>
          <w:szCs w:val="24"/>
          <w:lang w:eastAsia="zh-CN"/>
        </w:rPr>
        <w:t>Discuss K</w:t>
      </w:r>
    </w:p>
    <w:p w14:paraId="4F8E03C8" w14:textId="7F42C82E" w:rsidR="007058F1" w:rsidRPr="007058F1" w:rsidRDefault="007058F1" w:rsidP="007058F1">
      <w:pPr>
        <w:pStyle w:val="ListParagraph"/>
        <w:numPr>
          <w:ilvl w:val="1"/>
          <w:numId w:val="29"/>
        </w:numPr>
        <w:spacing w:after="120"/>
        <w:ind w:firstLineChars="0"/>
        <w:rPr>
          <w:szCs w:val="24"/>
          <w:lang w:eastAsia="zh-CN"/>
        </w:rPr>
      </w:pPr>
      <w:r>
        <w:rPr>
          <w:szCs w:val="24"/>
          <w:lang w:eastAsia="zh-CN"/>
        </w:rPr>
        <w:t xml:space="preserve">Option 1: K is [1] eDRX cycle. </w:t>
      </w:r>
    </w:p>
    <w:p w14:paraId="4E064A9B" w14:textId="5342423E" w:rsidR="007058F1" w:rsidRDefault="007058F1" w:rsidP="007058F1">
      <w:pPr>
        <w:pStyle w:val="ListParagraph"/>
        <w:numPr>
          <w:ilvl w:val="1"/>
          <w:numId w:val="29"/>
        </w:numPr>
        <w:spacing w:after="120"/>
        <w:ind w:firstLineChars="0"/>
        <w:rPr>
          <w:szCs w:val="24"/>
          <w:lang w:eastAsia="zh-CN"/>
        </w:rPr>
      </w:pPr>
      <w:r>
        <w:rPr>
          <w:szCs w:val="24"/>
          <w:lang w:eastAsia="zh-CN"/>
        </w:rPr>
        <w:lastRenderedPageBreak/>
        <w:t xml:space="preserve">Option 2: K is </w:t>
      </w:r>
      <w:r w:rsidRPr="007058F1">
        <w:rPr>
          <w:szCs w:val="24"/>
          <w:lang w:eastAsia="zh-CN"/>
        </w:rPr>
        <w:t>Tdetect</w:t>
      </w:r>
      <w:r>
        <w:rPr>
          <w:szCs w:val="24"/>
          <w:lang w:eastAsia="zh-CN"/>
        </w:rPr>
        <w:t xml:space="preserve">, </w:t>
      </w:r>
      <w:r w:rsidRPr="007058F1">
        <w:rPr>
          <w:szCs w:val="24"/>
          <w:lang w:eastAsia="zh-CN"/>
        </w:rPr>
        <w:t>the requirements for detecting and measuring a new cell applicable for the UE configuration</w:t>
      </w:r>
    </w:p>
    <w:p w14:paraId="47ABBD02" w14:textId="76E4FCAA" w:rsidR="007058F1" w:rsidRPr="007058F1" w:rsidRDefault="007058F1" w:rsidP="007058F1">
      <w:pPr>
        <w:pStyle w:val="paragraph"/>
        <w:numPr>
          <w:ilvl w:val="0"/>
          <w:numId w:val="29"/>
        </w:numPr>
        <w:spacing w:after="0"/>
        <w:rPr>
          <w:sz w:val="20"/>
          <w:szCs w:val="20"/>
        </w:rPr>
      </w:pPr>
      <w:r w:rsidRPr="000B6547">
        <w:rPr>
          <w:sz w:val="20"/>
          <w:szCs w:val="20"/>
        </w:rPr>
        <w:t>If the UE has discontinuous coverage capabilities and is configured with SIB32 (ex: t-serviceStart), the requirement above does not apply.</w:t>
      </w:r>
      <w:r w:rsidRPr="007058F1">
        <w:rPr>
          <w:lang w:eastAsia="zh-CN"/>
        </w:rPr>
        <w:t xml:space="preserve"> </w:t>
      </w:r>
    </w:p>
    <w:p w14:paraId="4D66AADF" w14:textId="77777777" w:rsidR="007058F1" w:rsidRDefault="007058F1" w:rsidP="0006356E">
      <w:pPr>
        <w:rPr>
          <w:lang w:eastAsia="zh-CN"/>
        </w:rPr>
      </w:pPr>
    </w:p>
    <w:p w14:paraId="332927B1" w14:textId="28ACEFAB" w:rsidR="000B6547" w:rsidRPr="00EF201C" w:rsidRDefault="000B6547" w:rsidP="000B6547">
      <w:pPr>
        <w:pStyle w:val="Heading4"/>
        <w:numPr>
          <w:ilvl w:val="0"/>
          <w:numId w:val="0"/>
        </w:numPr>
        <w:rPr>
          <w:rFonts w:eastAsia="新細明體"/>
          <w:lang w:eastAsia="zh-TW"/>
        </w:rPr>
      </w:pPr>
      <w:r w:rsidRPr="004C3164">
        <w:t xml:space="preserve">Issue </w:t>
      </w:r>
      <w:r>
        <w:rPr>
          <w:rFonts w:eastAsia="新細明體"/>
          <w:lang w:eastAsia="zh-TW"/>
        </w:rPr>
        <w:t>3-4-2</w:t>
      </w:r>
      <w:r w:rsidRPr="004C3164">
        <w:t xml:space="preserve">: </w:t>
      </w:r>
      <w:r>
        <w:t xml:space="preserve">For </w:t>
      </w:r>
      <w:r w:rsidRPr="004C3164">
        <w:t>NGSO,</w:t>
      </w:r>
      <w:r>
        <w:t xml:space="preserve"> </w:t>
      </w:r>
      <w:r w:rsidR="007058F1" w:rsidRPr="007058F1">
        <w:rPr>
          <w:rFonts w:eastAsia="新細明體"/>
          <w:lang w:eastAsia="zh-TW"/>
        </w:rPr>
        <w:t>applying</w:t>
      </w:r>
      <w:r w:rsidR="007058F1">
        <w:rPr>
          <w:rFonts w:eastAsia="新細明體"/>
          <w:lang w:eastAsia="zh-TW"/>
        </w:rPr>
        <w:t xml:space="preserve"> shorter DRX cycle </w:t>
      </w:r>
      <w:r w:rsidR="007058F1" w:rsidRPr="007058F1">
        <w:rPr>
          <w:rFonts w:eastAsia="新細明體"/>
          <w:lang w:eastAsia="zh-TW"/>
        </w:rPr>
        <w:t>upon ‘t-Service-r17’</w:t>
      </w:r>
    </w:p>
    <w:p w14:paraId="14C250EB" w14:textId="3D2813EC" w:rsidR="000B6547" w:rsidRPr="00140C3A" w:rsidRDefault="007058F1" w:rsidP="007058F1">
      <w:pPr>
        <w:pStyle w:val="ListParagraph"/>
        <w:numPr>
          <w:ilvl w:val="0"/>
          <w:numId w:val="8"/>
        </w:numPr>
        <w:ind w:firstLineChars="0"/>
      </w:pPr>
      <w:r w:rsidRPr="00140C3A">
        <w:rPr>
          <w:rFonts w:eastAsia="新細明體"/>
          <w:b/>
          <w:bCs/>
          <w:iCs/>
          <w:lang w:val="en-US" w:eastAsia="zh-TW"/>
        </w:rPr>
        <w:t xml:space="preserve">Proposal 1: </w:t>
      </w:r>
      <w:r w:rsidR="000B6547" w:rsidRPr="00140C3A">
        <w:rPr>
          <w:rFonts w:eastAsiaTheme="minorHAnsi"/>
          <w:lang w:val="en-US" w:eastAsia="zh-CN"/>
        </w:rPr>
        <w:t xml:space="preserve">If the UE is configured with DRX cycle ≥ [1.28] sec, then the UE shall meet the requirements defined for DRX cycle of [640] ms starting from at least [4] DRX cycles before </w:t>
      </w:r>
      <w:r w:rsidR="000B6547" w:rsidRPr="00140C3A">
        <w:rPr>
          <w:rFonts w:eastAsiaTheme="minorHAnsi"/>
          <w:color w:val="000000" w:themeColor="text1"/>
          <w:lang w:val="en-US" w:eastAsia="zh-CN"/>
        </w:rPr>
        <w:t>‘</w:t>
      </w:r>
      <w:r w:rsidR="000B6547" w:rsidRPr="00140C3A">
        <w:rPr>
          <w:rFonts w:eastAsiaTheme="minorHAnsi"/>
          <w:i/>
          <w:iCs/>
          <w:color w:val="000000" w:themeColor="text1"/>
          <w:lang w:val="en-US" w:eastAsia="zh-CN"/>
        </w:rPr>
        <w:t>t-Service-r17’</w:t>
      </w:r>
      <w:r w:rsidR="000B6547" w:rsidRPr="00140C3A">
        <w:rPr>
          <w:rFonts w:eastAsiaTheme="minorHAnsi"/>
          <w:lang w:val="en-US" w:eastAsia="zh-CN"/>
        </w:rPr>
        <w:t xml:space="preserve">. </w:t>
      </w:r>
      <w:r w:rsidRPr="00140C3A">
        <w:rPr>
          <w:rFonts w:eastAsiaTheme="minorHAnsi"/>
          <w:lang w:val="en-US" w:eastAsia="zh-CN"/>
        </w:rPr>
        <w:t>(Ericsson)</w:t>
      </w:r>
    </w:p>
    <w:p w14:paraId="7AD06CD1" w14:textId="56947CD8" w:rsidR="007058F1" w:rsidRPr="00140C3A" w:rsidRDefault="007058F1" w:rsidP="007058F1">
      <w:pPr>
        <w:pStyle w:val="ListParagraph"/>
        <w:numPr>
          <w:ilvl w:val="0"/>
          <w:numId w:val="8"/>
        </w:numPr>
        <w:ind w:firstLineChars="0"/>
      </w:pPr>
      <w:r w:rsidRPr="00140C3A">
        <w:rPr>
          <w:rFonts w:eastAsia="新細明體"/>
          <w:b/>
          <w:bCs/>
          <w:iCs/>
          <w:lang w:val="en-US" w:eastAsia="zh-TW"/>
        </w:rPr>
        <w:t xml:space="preserve">Proposal 2: </w:t>
      </w:r>
      <w:r w:rsidRPr="00140C3A">
        <w:rPr>
          <w:rFonts w:eastAsia="新細明體"/>
          <w:iCs/>
          <w:lang w:val="en-US" w:eastAsia="zh-TW"/>
        </w:rPr>
        <w:t xml:space="preserve">RAN4 </w:t>
      </w:r>
      <w:r w:rsidR="003D6D11">
        <w:rPr>
          <w:rFonts w:eastAsia="新細明體"/>
          <w:iCs/>
          <w:lang w:val="en-US" w:eastAsia="zh-TW"/>
        </w:rPr>
        <w:t xml:space="preserve">will </w:t>
      </w:r>
      <w:r w:rsidRPr="00140C3A">
        <w:rPr>
          <w:rFonts w:eastAsia="新細明體"/>
          <w:iCs/>
          <w:lang w:val="en-US" w:eastAsia="zh-TW"/>
        </w:rPr>
        <w:t xml:space="preserve">not introduce </w:t>
      </w:r>
      <w:r w:rsidR="003D6D11">
        <w:rPr>
          <w:rFonts w:eastAsia="新細明體"/>
          <w:iCs/>
          <w:lang w:val="en-US" w:eastAsia="zh-TW"/>
        </w:rPr>
        <w:t>new</w:t>
      </w:r>
      <w:r w:rsidRPr="00140C3A">
        <w:rPr>
          <w:rFonts w:eastAsia="新細明體"/>
          <w:iCs/>
          <w:lang w:val="en-US" w:eastAsia="zh-TW"/>
        </w:rPr>
        <w:t xml:space="preserve"> requirement to apply shorter DRX cycle upon ‘t-Service-r17’ (Moderator)</w:t>
      </w:r>
    </w:p>
    <w:p w14:paraId="7B7A3FEF" w14:textId="7AC9BA40" w:rsidR="007058F1" w:rsidRDefault="007058F1" w:rsidP="007058F1">
      <w:pPr>
        <w:spacing w:after="120"/>
        <w:rPr>
          <w:color w:val="0070C0"/>
          <w:szCs w:val="24"/>
          <w:lang w:eastAsia="zh-CN"/>
        </w:rPr>
      </w:pPr>
      <w:r w:rsidRPr="007058F1">
        <w:rPr>
          <w:color w:val="0070C0"/>
          <w:szCs w:val="24"/>
          <w:lang w:eastAsia="zh-CN"/>
        </w:rPr>
        <w:t xml:space="preserve">Recommended WF: </w:t>
      </w:r>
    </w:p>
    <w:p w14:paraId="27FB1F90" w14:textId="4A873573" w:rsidR="00140C3A" w:rsidRPr="00140C3A" w:rsidRDefault="00140C3A" w:rsidP="00140C3A">
      <w:pPr>
        <w:pStyle w:val="ListParagraph"/>
        <w:numPr>
          <w:ilvl w:val="0"/>
          <w:numId w:val="30"/>
        </w:numPr>
        <w:overflowPunct/>
        <w:autoSpaceDE/>
        <w:autoSpaceDN/>
        <w:adjustRightInd/>
        <w:spacing w:after="120"/>
        <w:ind w:firstLineChars="0"/>
        <w:textAlignment w:val="auto"/>
        <w:rPr>
          <w:lang w:eastAsia="zh-CN"/>
        </w:rPr>
      </w:pPr>
      <w:r w:rsidRPr="00DE0BBC">
        <w:rPr>
          <w:rFonts w:hint="eastAsia"/>
          <w:lang w:eastAsia="zh-CN"/>
        </w:rPr>
        <w:t>Di</w:t>
      </w:r>
      <w:r w:rsidRPr="00DE0BBC">
        <w:rPr>
          <w:lang w:eastAsia="zh-CN"/>
        </w:rPr>
        <w:t xml:space="preserve">scuss </w:t>
      </w:r>
      <w:r>
        <w:rPr>
          <w:lang w:eastAsia="zh-CN"/>
        </w:rPr>
        <w:t>which Option</w:t>
      </w:r>
      <w:r w:rsidRPr="00ED0ECF">
        <w:rPr>
          <w:lang w:eastAsia="zh-CN"/>
        </w:rPr>
        <w:t xml:space="preserve"> is </w:t>
      </w:r>
      <w:r>
        <w:rPr>
          <w:lang w:eastAsia="zh-CN"/>
        </w:rPr>
        <w:t xml:space="preserve">more </w:t>
      </w:r>
      <w:r w:rsidRPr="00ED0ECF">
        <w:rPr>
          <w:lang w:eastAsia="zh-CN"/>
        </w:rPr>
        <w:t>preferred</w:t>
      </w:r>
      <w:r>
        <w:rPr>
          <w:lang w:eastAsia="zh-CN"/>
        </w:rPr>
        <w:t>?</w:t>
      </w:r>
    </w:p>
    <w:p w14:paraId="3FBBD02B" w14:textId="77777777" w:rsidR="007058F1" w:rsidRPr="009100DE" w:rsidRDefault="007058F1" w:rsidP="0006356E">
      <w:pPr>
        <w:rPr>
          <w:lang w:eastAsia="zh-CN"/>
        </w:rPr>
      </w:pPr>
    </w:p>
    <w:p w14:paraId="362E436C" w14:textId="42EEB22A" w:rsidR="006218D6" w:rsidRPr="004C3164" w:rsidRDefault="00F528EB" w:rsidP="006218D6">
      <w:pPr>
        <w:pStyle w:val="Heading4"/>
        <w:numPr>
          <w:ilvl w:val="0"/>
          <w:numId w:val="0"/>
        </w:numPr>
      </w:pPr>
      <w:r>
        <w:t>I</w:t>
      </w:r>
      <w:r w:rsidR="006218D6" w:rsidRPr="004C3164">
        <w:t xml:space="preserve">ssue </w:t>
      </w:r>
      <w:r w:rsidR="000B6547">
        <w:rPr>
          <w:rFonts w:eastAsia="新細明體"/>
          <w:lang w:eastAsia="zh-TW"/>
        </w:rPr>
        <w:t>3</w:t>
      </w:r>
      <w:r>
        <w:rPr>
          <w:rFonts w:eastAsia="新細明體"/>
          <w:lang w:eastAsia="zh-TW"/>
        </w:rPr>
        <w:t>-</w:t>
      </w:r>
      <w:r w:rsidR="000B6547">
        <w:rPr>
          <w:rFonts w:eastAsia="新細明體"/>
          <w:lang w:eastAsia="zh-TW"/>
        </w:rPr>
        <w:t>5</w:t>
      </w:r>
      <w:r w:rsidR="006218D6" w:rsidRPr="004C3164">
        <w:t>: PUR</w:t>
      </w:r>
      <w:r w:rsidR="00AB1B2F">
        <w:t xml:space="preserve"> requirements</w:t>
      </w:r>
    </w:p>
    <w:p w14:paraId="6C0B81AA" w14:textId="09582538" w:rsidR="009A7BF5" w:rsidRDefault="009A7BF5" w:rsidP="009A7BF5">
      <w:pPr>
        <w:spacing w:after="120" w:line="252" w:lineRule="auto"/>
        <w:rPr>
          <w:b/>
          <w:bCs/>
          <w:color w:val="0070C0"/>
          <w:szCs w:val="24"/>
          <w:u w:val="single"/>
          <w:lang w:eastAsia="zh-CN"/>
        </w:rPr>
      </w:pPr>
      <w:r w:rsidRPr="00BC7DEC">
        <w:rPr>
          <w:b/>
          <w:bCs/>
          <w:color w:val="0070C0"/>
          <w:szCs w:val="24"/>
          <w:u w:val="single"/>
          <w:lang w:eastAsia="zh-CN"/>
        </w:rPr>
        <w:t>Background</w:t>
      </w:r>
    </w:p>
    <w:p w14:paraId="15987C89" w14:textId="1D3519DB" w:rsidR="009A7BF5" w:rsidRDefault="009A7BF5" w:rsidP="009A7BF5">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1DE4C2A2" w14:textId="2F77E711" w:rsidR="009A7BF5" w:rsidRPr="002C0B23" w:rsidRDefault="009A7BF5" w:rsidP="002C0B23">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9A7BF5">
        <w:rPr>
          <w:rFonts w:eastAsia="SimSun"/>
          <w:color w:val="0070C0"/>
          <w:szCs w:val="24"/>
          <w:lang w:eastAsia="zh-CN"/>
        </w:rPr>
        <w:t>Do not define requirements for the legacy RSRP-based TA validation for PUR for both GEO and LEO</w:t>
      </w:r>
    </w:p>
    <w:p w14:paraId="66094665" w14:textId="7210B5FC" w:rsidR="002C0B23" w:rsidRPr="002C0B23" w:rsidRDefault="000B6547" w:rsidP="00266C25">
      <w:pPr>
        <w:pStyle w:val="Proposal"/>
        <w:numPr>
          <w:ilvl w:val="0"/>
          <w:numId w:val="10"/>
        </w:numPr>
        <w:rPr>
          <w:rFonts w:ascii="Times New Roman" w:eastAsia="MS Mincho" w:hAnsi="Times New Roman" w:cs="Times New Roman"/>
          <w:b w:val="0"/>
          <w:bCs w:val="0"/>
          <w:color w:val="000000" w:themeColor="text1"/>
          <w:szCs w:val="20"/>
          <w:lang w:eastAsia="en-US"/>
        </w:rPr>
      </w:pPr>
      <w:r>
        <w:rPr>
          <w:rFonts w:ascii="Times New Roman" w:eastAsia="MS Mincho" w:hAnsi="Times New Roman" w:cs="Times New Roman"/>
          <w:b w:val="0"/>
          <w:bCs w:val="0"/>
          <w:color w:val="000000" w:themeColor="text1"/>
          <w:szCs w:val="20"/>
          <w:lang w:eastAsia="en-US"/>
        </w:rPr>
        <w:t>m</w:t>
      </w:r>
      <w:r w:rsidR="002C0B23" w:rsidRPr="00F0366E">
        <w:rPr>
          <w:rFonts w:ascii="Times New Roman" w:eastAsia="MS Mincho" w:hAnsi="Times New Roman" w:cs="Times New Roman"/>
          <w:b w:val="0"/>
          <w:bCs w:val="0"/>
          <w:color w:val="000000" w:themeColor="text1"/>
          <w:szCs w:val="20"/>
          <w:lang w:eastAsia="en-US"/>
        </w:rPr>
        <w:t xml:space="preserve"> </w:t>
      </w:r>
      <w:r w:rsidR="002C0B23" w:rsidRPr="002C0B23">
        <w:rPr>
          <w:rFonts w:ascii="Times New Roman" w:eastAsia="MS Mincho" w:hAnsi="Times New Roman" w:cs="Times New Roman"/>
          <w:b w:val="0"/>
          <w:bCs w:val="0"/>
          <w:color w:val="000000" w:themeColor="text1"/>
          <w:szCs w:val="20"/>
          <w:lang w:eastAsia="en-US"/>
        </w:rPr>
        <w:t>RAN4 does not define a new RAN4-standalone mechanism about TA validation for PUR</w:t>
      </w:r>
      <w:r w:rsidR="002C0B23" w:rsidRPr="00F0366E">
        <w:rPr>
          <w:rFonts w:ascii="Times New Roman" w:eastAsia="MS Mincho" w:hAnsi="Times New Roman" w:cs="Times New Roman"/>
          <w:b w:val="0"/>
          <w:bCs w:val="0"/>
          <w:color w:val="000000" w:themeColor="text1"/>
          <w:szCs w:val="20"/>
          <w:lang w:eastAsia="en-US"/>
        </w:rPr>
        <w:t>. (</w:t>
      </w:r>
      <w:r w:rsidR="002C0B23">
        <w:rPr>
          <w:rFonts w:ascii="Times New Roman" w:eastAsia="MS Mincho" w:hAnsi="Times New Roman" w:cs="Times New Roman"/>
          <w:b w:val="0"/>
          <w:bCs w:val="0"/>
          <w:color w:val="000000" w:themeColor="text1"/>
          <w:szCs w:val="20"/>
          <w:lang w:eastAsia="en-US"/>
        </w:rPr>
        <w:t>Qualcomm</w:t>
      </w:r>
      <w:r w:rsidR="002C0B23" w:rsidRPr="00F0366E">
        <w:rPr>
          <w:rFonts w:ascii="Times New Roman" w:eastAsia="MS Mincho" w:hAnsi="Times New Roman" w:cs="Times New Roman"/>
          <w:b w:val="0"/>
          <w:bCs w:val="0"/>
          <w:color w:val="000000" w:themeColor="text1"/>
          <w:szCs w:val="20"/>
          <w:lang w:eastAsia="en-US"/>
        </w:rPr>
        <w:t>)</w:t>
      </w:r>
    </w:p>
    <w:p w14:paraId="631A9B24" w14:textId="5A83489A" w:rsidR="0058380B" w:rsidRDefault="00662EC2" w:rsidP="00266C25">
      <w:pPr>
        <w:pStyle w:val="ListParagraph"/>
        <w:numPr>
          <w:ilvl w:val="0"/>
          <w:numId w:val="10"/>
        </w:numPr>
        <w:ind w:firstLineChars="0"/>
        <w:rPr>
          <w:color w:val="000000" w:themeColor="text1"/>
          <w:lang w:val="en-US"/>
        </w:rPr>
      </w:pPr>
      <w:r w:rsidRPr="00662EC2">
        <w:rPr>
          <w:b/>
          <w:bCs/>
          <w:color w:val="000000" w:themeColor="text1"/>
        </w:rPr>
        <w:t>Proposal</w:t>
      </w:r>
      <w:r w:rsidR="0058380B" w:rsidRPr="002C0B23">
        <w:rPr>
          <w:b/>
          <w:bCs/>
          <w:color w:val="000000" w:themeColor="text1"/>
        </w:rPr>
        <w:t xml:space="preserve"> </w:t>
      </w:r>
      <w:r w:rsidR="002C0B23">
        <w:rPr>
          <w:b/>
          <w:bCs/>
          <w:color w:val="000000" w:themeColor="text1"/>
        </w:rPr>
        <w:t>2</w:t>
      </w:r>
      <w:r w:rsidR="0058380B" w:rsidRPr="002C0B23">
        <w:rPr>
          <w:color w:val="000000" w:themeColor="text1"/>
        </w:rPr>
        <w:t>:</w:t>
      </w:r>
      <w:r w:rsidR="0058380B" w:rsidRPr="002C0B23">
        <w:rPr>
          <w:b/>
          <w:bCs/>
          <w:color w:val="000000" w:themeColor="text1"/>
        </w:rPr>
        <w:t xml:space="preserve"> </w:t>
      </w:r>
      <w:r w:rsidR="0058380B" w:rsidRPr="002C0B23">
        <w:rPr>
          <w:color w:val="000000" w:themeColor="text1"/>
          <w:lang w:val="en-US"/>
        </w:rPr>
        <w:t>(MediaTek)</w:t>
      </w:r>
    </w:p>
    <w:p w14:paraId="496100C1" w14:textId="77777777" w:rsidR="002C0B23" w:rsidRPr="002C0B23" w:rsidRDefault="002C0B23" w:rsidP="00266C25">
      <w:pPr>
        <w:pStyle w:val="ListParagraph"/>
        <w:numPr>
          <w:ilvl w:val="1"/>
          <w:numId w:val="10"/>
        </w:numPr>
        <w:ind w:firstLineChars="0"/>
        <w:rPr>
          <w:color w:val="000000" w:themeColor="text1"/>
          <w:lang w:val="en-US"/>
        </w:rPr>
      </w:pPr>
      <w:r w:rsidRPr="002C0B23">
        <w:rPr>
          <w:rFonts w:eastAsia="Arial"/>
          <w:iCs/>
          <w:kern w:val="2"/>
          <w:lang w:val="x-none" w:eastAsia="x-none"/>
        </w:rPr>
        <w:t xml:space="preserve">timing alignment value for transmission using PUR is valid if either </w:t>
      </w:r>
      <w:r w:rsidRPr="002C0B23">
        <w:rPr>
          <w:rFonts w:eastAsia="Arial"/>
          <w:i/>
          <w:kern w:val="2"/>
          <w:lang w:val="x-none" w:eastAsia="x-none"/>
        </w:rPr>
        <w:t>pur-TimeAlignmentTimer</w:t>
      </w:r>
      <w:r w:rsidRPr="002C0B23">
        <w:rPr>
          <w:rFonts w:eastAsia="Arial"/>
          <w:iCs/>
          <w:kern w:val="2"/>
          <w:lang w:val="x-none" w:eastAsia="x-none"/>
        </w:rPr>
        <w:t xml:space="preserve"> is not configured or </w:t>
      </w:r>
      <w:r w:rsidRPr="002C0B23">
        <w:rPr>
          <w:rFonts w:eastAsia="Arial"/>
          <w:i/>
          <w:kern w:val="2"/>
          <w:lang w:val="x-none" w:eastAsia="x-none"/>
        </w:rPr>
        <w:t>pur-TimeAlignmentTimer</w:t>
      </w:r>
      <w:r w:rsidRPr="002C0B23">
        <w:rPr>
          <w:rFonts w:eastAsia="Arial"/>
          <w:iCs/>
          <w:kern w:val="2"/>
          <w:lang w:val="x-none" w:eastAsia="x-none"/>
        </w:rPr>
        <w:t xml:space="preserve"> is running as confirmed by lower layers</w:t>
      </w:r>
    </w:p>
    <w:p w14:paraId="603E8B84" w14:textId="7CC2C379" w:rsidR="002C0B23" w:rsidRPr="001F4D14" w:rsidRDefault="002C0B23" w:rsidP="00266C25">
      <w:pPr>
        <w:pStyle w:val="ListParagraph"/>
        <w:numPr>
          <w:ilvl w:val="1"/>
          <w:numId w:val="10"/>
        </w:numPr>
        <w:ind w:firstLineChars="0"/>
        <w:rPr>
          <w:color w:val="000000" w:themeColor="text1"/>
          <w:lang w:val="en-US"/>
        </w:rPr>
      </w:pPr>
      <w:r w:rsidRPr="002C0B23">
        <w:rPr>
          <w:rFonts w:eastAsia="Batang"/>
          <w:lang w:eastAsia="ko-KR"/>
        </w:rPr>
        <w:fldChar w:fldCharType="begin"/>
      </w:r>
      <w:r w:rsidRPr="002C0B23">
        <w:rPr>
          <w:rFonts w:eastAsia="Batang"/>
          <w:lang w:eastAsia="ko-KR"/>
        </w:rPr>
        <w:instrText xml:space="preserve"> REF _Ref127536491 \h  \* MERGEFORMAT </w:instrText>
      </w:r>
      <w:r w:rsidRPr="002C0B23">
        <w:rPr>
          <w:rFonts w:eastAsia="Batang"/>
          <w:lang w:eastAsia="ko-KR"/>
        </w:rPr>
      </w:r>
      <w:r w:rsidRPr="002C0B23">
        <w:rPr>
          <w:rFonts w:eastAsia="Batang"/>
          <w:lang w:eastAsia="ko-KR"/>
        </w:rPr>
        <w:fldChar w:fldCharType="separate"/>
      </w:r>
      <w:r w:rsidRPr="002C0B23">
        <w:rPr>
          <w:rFonts w:eastAsia="Arial"/>
          <w:iCs/>
        </w:rPr>
        <w:t xml:space="preserve"> </w:t>
      </w:r>
      <w:r w:rsidRPr="002C0B23">
        <w:rPr>
          <w:rFonts w:eastAsia="Arial"/>
          <w:iCs/>
          <w:kern w:val="2"/>
          <w:lang w:val="x-none" w:eastAsia="x-none"/>
        </w:rPr>
        <w:t>UE is required to acquire SystemInformationBlockType31</w:t>
      </w:r>
      <w:r w:rsidRPr="002C0B23">
        <w:rPr>
          <w:rFonts w:eastAsia="Arial"/>
          <w:iCs/>
        </w:rPr>
        <w:t xml:space="preserve">(-NB) </w:t>
      </w:r>
      <w:r w:rsidRPr="002C0B23">
        <w:rPr>
          <w:rFonts w:eastAsia="Arial"/>
          <w:iCs/>
          <w:kern w:val="2"/>
          <w:lang w:val="x-none" w:eastAsia="x-none"/>
        </w:rPr>
        <w:t>before initiating transmission using PUR.</w:t>
      </w:r>
      <w:r w:rsidRPr="002C0B23">
        <w:rPr>
          <w:rFonts w:eastAsia="Batang"/>
          <w:lang w:eastAsia="ko-KR"/>
        </w:rPr>
        <w:fldChar w:fldCharType="end"/>
      </w:r>
    </w:p>
    <w:p w14:paraId="560799AB" w14:textId="19D6601F" w:rsidR="00BF320C" w:rsidRDefault="00662EC2" w:rsidP="00266C25">
      <w:pPr>
        <w:pStyle w:val="ListParagraph"/>
        <w:numPr>
          <w:ilvl w:val="0"/>
          <w:numId w:val="10"/>
        </w:numPr>
        <w:ind w:firstLineChars="0"/>
        <w:rPr>
          <w:color w:val="000000" w:themeColor="text1"/>
          <w:lang w:val="en-US"/>
        </w:rPr>
      </w:pPr>
      <w:r w:rsidRPr="00662EC2">
        <w:rPr>
          <w:b/>
          <w:bCs/>
          <w:color w:val="000000" w:themeColor="text1"/>
        </w:rPr>
        <w:t>Proposal</w:t>
      </w:r>
      <w:r w:rsidR="00BF320C" w:rsidRPr="0058380B">
        <w:rPr>
          <w:b/>
          <w:bCs/>
          <w:color w:val="000000" w:themeColor="text1"/>
          <w:lang w:val="en-US"/>
        </w:rPr>
        <w:t xml:space="preserve"> </w:t>
      </w:r>
      <w:r w:rsidR="0058380B">
        <w:rPr>
          <w:b/>
          <w:bCs/>
          <w:color w:val="000000" w:themeColor="text1"/>
          <w:lang w:val="en-US"/>
        </w:rPr>
        <w:t>3</w:t>
      </w:r>
      <w:r w:rsidR="00BF320C">
        <w:rPr>
          <w:color w:val="000000" w:themeColor="text1"/>
          <w:lang w:val="en-US"/>
        </w:rPr>
        <w:t xml:space="preserve">: </w:t>
      </w:r>
      <w:r w:rsidR="002C0B23" w:rsidRPr="002C0B23">
        <w:rPr>
          <w:color w:val="000000" w:themeColor="text1"/>
          <w:lang w:val="en-US"/>
        </w:rPr>
        <w:t>Wait for RAN2 progress on UE specific TA validation in IDLE mode. If there is no normative method to verify the UE specific TA, then it is up to UE implementation and no PUR requirements to be defined</w:t>
      </w:r>
      <w:r w:rsidR="00BF320C" w:rsidRPr="00BF320C">
        <w:rPr>
          <w:color w:val="000000" w:themeColor="text1"/>
          <w:lang w:val="en-US"/>
        </w:rPr>
        <w:t>.</w:t>
      </w:r>
      <w:r w:rsidR="00BF320C">
        <w:rPr>
          <w:color w:val="000000" w:themeColor="text1"/>
          <w:lang w:val="en-US"/>
        </w:rPr>
        <w:t xml:space="preserve"> (Hu</w:t>
      </w:r>
      <w:r>
        <w:rPr>
          <w:color w:val="000000" w:themeColor="text1"/>
          <w:lang w:val="en-US"/>
        </w:rPr>
        <w:t>a</w:t>
      </w:r>
      <w:r w:rsidR="00BF320C">
        <w:rPr>
          <w:color w:val="000000" w:themeColor="text1"/>
          <w:lang w:val="en-US"/>
        </w:rPr>
        <w:t>wei)</w:t>
      </w:r>
    </w:p>
    <w:p w14:paraId="63736F20" w14:textId="470805DF" w:rsidR="009A1255" w:rsidRPr="00C073D1" w:rsidRDefault="00F528EB" w:rsidP="00C073D1">
      <w:pPr>
        <w:spacing w:after="120"/>
        <w:rPr>
          <w:rFonts w:eastAsiaTheme="minorEastAsia"/>
          <w:szCs w:val="24"/>
          <w:lang w:eastAsia="zh-TW"/>
        </w:rPr>
      </w:pPr>
      <w:r w:rsidRPr="00662EC2">
        <w:rPr>
          <w:color w:val="0070C0"/>
          <w:szCs w:val="24"/>
          <w:lang w:eastAsia="zh-CN"/>
        </w:rPr>
        <w:t>Recommended WF</w:t>
      </w:r>
      <w:r w:rsidRPr="00662EC2">
        <w:rPr>
          <w:szCs w:val="24"/>
          <w:lang w:eastAsia="zh-CN"/>
        </w:rPr>
        <w:t xml:space="preserve">: </w:t>
      </w:r>
      <w:r w:rsidR="00662EC2" w:rsidRPr="00662EC2">
        <w:rPr>
          <w:rFonts w:eastAsia="MS Mincho"/>
          <w:color w:val="000000" w:themeColor="text1"/>
        </w:rPr>
        <w:t>RAN4 will not define a new RAN4-standalone mechanism about TA validation for PUR in this WI, unless new progress in RAN2.</w:t>
      </w:r>
    </w:p>
    <w:p w14:paraId="2EEB3B48" w14:textId="77777777" w:rsidR="009A1255" w:rsidRDefault="009A1255" w:rsidP="00F528EB">
      <w:pPr>
        <w:pStyle w:val="Proposal"/>
        <w:rPr>
          <w:rFonts w:eastAsiaTheme="minorEastAsia"/>
          <w:color w:val="000000" w:themeColor="text1"/>
          <w:sz w:val="18"/>
          <w:szCs w:val="18"/>
          <w:lang w:val="en-GB"/>
        </w:rPr>
      </w:pPr>
    </w:p>
    <w:p w14:paraId="44E50C58" w14:textId="77777777" w:rsidR="00AB1B2F" w:rsidRPr="00FD76FC" w:rsidRDefault="00AB1B2F" w:rsidP="003164F7">
      <w:pPr>
        <w:snapToGrid w:val="0"/>
        <w:spacing w:line="360" w:lineRule="auto"/>
        <w:rPr>
          <w:rFonts w:eastAsia="Batang"/>
          <w:b/>
          <w:bCs/>
          <w:sz w:val="18"/>
          <w:szCs w:val="18"/>
          <w:lang w:val="en-US" w:eastAsia="ko-KR"/>
        </w:rPr>
      </w:pPr>
    </w:p>
    <w:p w14:paraId="4146B395" w14:textId="26AAB504" w:rsidR="00AC63CA" w:rsidRPr="002955D0" w:rsidRDefault="003A169E" w:rsidP="00267E8C">
      <w:pPr>
        <w:pStyle w:val="Heading3"/>
      </w:pPr>
      <w:r w:rsidRPr="00B37569">
        <w:t>CONNECTED</w:t>
      </w:r>
      <w:r w:rsidRPr="00680EA7">
        <w:t xml:space="preserve"> state mobility requirements</w:t>
      </w:r>
    </w:p>
    <w:p w14:paraId="50134924" w14:textId="513EAACE" w:rsidR="00AC63CA" w:rsidRDefault="00AC63CA" w:rsidP="00AC63CA">
      <w:pPr>
        <w:pStyle w:val="Heading4"/>
        <w:numPr>
          <w:ilvl w:val="0"/>
          <w:numId w:val="0"/>
        </w:numPr>
      </w:pPr>
      <w:r w:rsidRPr="004C3164">
        <w:t xml:space="preserve">Issue </w:t>
      </w:r>
      <w:r w:rsidR="000B6547">
        <w:t>4</w:t>
      </w:r>
      <w:r w:rsidRPr="004C3164">
        <w:t>-</w:t>
      </w:r>
      <w:r>
        <w:rPr>
          <w:rFonts w:eastAsia="新細明體"/>
          <w:lang w:eastAsia="zh-TW"/>
        </w:rPr>
        <w:t>1</w:t>
      </w:r>
      <w:r w:rsidRPr="004C3164">
        <w:t xml:space="preserve">: </w:t>
      </w:r>
      <w:r w:rsidR="008F6604">
        <w:t xml:space="preserve">For </w:t>
      </w:r>
      <w:r>
        <w:t xml:space="preserve">NGSO, </w:t>
      </w:r>
      <w:r w:rsidR="008D031D" w:rsidRPr="008D031D">
        <w:t>triggering</w:t>
      </w:r>
      <w:r w:rsidRPr="008D031D">
        <w:t xml:space="preserve"> </w:t>
      </w:r>
      <w:r w:rsidRPr="004C3164">
        <w:t>RRC Re-establishment</w:t>
      </w:r>
      <w:r w:rsidR="008D031D">
        <w:t xml:space="preserve"> based on </w:t>
      </w:r>
      <w:r w:rsidR="008D031D" w:rsidRPr="00272D21">
        <w:rPr>
          <w:i/>
          <w:iCs/>
        </w:rPr>
        <w:t>t-Service</w:t>
      </w:r>
    </w:p>
    <w:p w14:paraId="0EE9CC63" w14:textId="77777777" w:rsidR="00AC63CA" w:rsidRPr="006018BD" w:rsidRDefault="00AC63CA" w:rsidP="00AC63CA">
      <w:pPr>
        <w:spacing w:after="120" w:line="252" w:lineRule="auto"/>
        <w:rPr>
          <w:rFonts w:eastAsia="Yu Mincho"/>
          <w:b/>
          <w:bCs/>
          <w:highlight w:val="green"/>
          <w:u w:val="single"/>
          <w:lang w:eastAsia="ja-JP"/>
        </w:rPr>
      </w:pPr>
      <w:r>
        <w:rPr>
          <w:b/>
          <w:bCs/>
          <w:color w:val="0070C0"/>
          <w:szCs w:val="24"/>
          <w:u w:val="single"/>
          <w:lang w:eastAsia="zh-CN"/>
        </w:rPr>
        <w:t>Proposals</w:t>
      </w:r>
    </w:p>
    <w:p w14:paraId="7D640974" w14:textId="0B37BE2A" w:rsidR="008D031D" w:rsidRPr="008D031D" w:rsidRDefault="008D031D" w:rsidP="00266C25">
      <w:pPr>
        <w:pStyle w:val="ListParagraph"/>
        <w:numPr>
          <w:ilvl w:val="0"/>
          <w:numId w:val="8"/>
        </w:numPr>
        <w:ind w:firstLineChars="0"/>
        <w:rPr>
          <w:rFonts w:eastAsia="新細明體"/>
          <w:iCs/>
          <w:lang w:val="en-US" w:eastAsia="zh-TW"/>
        </w:rPr>
      </w:pPr>
      <w:r w:rsidRPr="008D031D">
        <w:rPr>
          <w:rFonts w:eastAsia="新細明體"/>
          <w:b/>
          <w:bCs/>
          <w:iCs/>
          <w:lang w:val="en-US" w:eastAsia="zh-TW"/>
        </w:rPr>
        <w:t>Option 1</w:t>
      </w:r>
      <w:r>
        <w:rPr>
          <w:rFonts w:eastAsia="新細明體"/>
          <w:iCs/>
          <w:lang w:val="en-US" w:eastAsia="zh-TW"/>
        </w:rPr>
        <w:t xml:space="preserve">: </w:t>
      </w:r>
      <w:r w:rsidRPr="008D031D">
        <w:rPr>
          <w:rFonts w:eastAsia="新細明體"/>
          <w:iCs/>
          <w:lang w:val="en-US" w:eastAsia="zh-TW"/>
        </w:rPr>
        <w:t xml:space="preserve">RAN4 not to introduce addition triggering of RRC Re-establishment when </w:t>
      </w:r>
      <w:r w:rsidRPr="005E15E5">
        <w:rPr>
          <w:rFonts w:eastAsia="新細明體"/>
          <w:i/>
          <w:lang w:val="en-US" w:eastAsia="zh-TW"/>
        </w:rPr>
        <w:t xml:space="preserve">t-Service </w:t>
      </w:r>
      <w:r w:rsidRPr="008D031D">
        <w:rPr>
          <w:rFonts w:eastAsia="新細明體"/>
          <w:iCs/>
          <w:lang w:val="en-US" w:eastAsia="zh-TW"/>
        </w:rPr>
        <w:t>expires.</w:t>
      </w:r>
      <w:r>
        <w:rPr>
          <w:rFonts w:eastAsia="新細明體"/>
          <w:iCs/>
          <w:lang w:val="en-US" w:eastAsia="zh-TW"/>
        </w:rPr>
        <w:t xml:space="preserve"> (Huawei</w:t>
      </w:r>
      <w:r w:rsidR="00123335">
        <w:rPr>
          <w:rFonts w:eastAsia="新細明體"/>
          <w:iCs/>
          <w:lang w:val="en-US" w:eastAsia="zh-TW"/>
        </w:rPr>
        <w:t>, MediaTek</w:t>
      </w:r>
      <w:r>
        <w:rPr>
          <w:rFonts w:eastAsia="新細明體"/>
          <w:iCs/>
          <w:lang w:val="en-US" w:eastAsia="zh-TW"/>
        </w:rPr>
        <w:t>)</w:t>
      </w:r>
    </w:p>
    <w:p w14:paraId="3A52B16E" w14:textId="0C7850F5" w:rsidR="00AC63CA" w:rsidRPr="00C41F44" w:rsidRDefault="00AC63CA" w:rsidP="00266C25">
      <w:pPr>
        <w:pStyle w:val="ListParagraph"/>
        <w:numPr>
          <w:ilvl w:val="0"/>
          <w:numId w:val="8"/>
        </w:numPr>
        <w:ind w:firstLineChars="0"/>
        <w:rPr>
          <w:rFonts w:eastAsia="新細明體"/>
          <w:iCs/>
          <w:lang w:val="en-US" w:eastAsia="zh-TW"/>
        </w:rPr>
      </w:pPr>
      <w:r w:rsidRPr="00C41F44">
        <w:rPr>
          <w:b/>
          <w:bCs/>
        </w:rPr>
        <w:t xml:space="preserve">Option </w:t>
      </w:r>
      <w:r w:rsidR="008D031D">
        <w:rPr>
          <w:b/>
          <w:bCs/>
        </w:rPr>
        <w:t>2</w:t>
      </w:r>
      <w:r w:rsidRPr="00C41F44">
        <w:rPr>
          <w:b/>
          <w:bCs/>
        </w:rPr>
        <w:t>:</w:t>
      </w:r>
      <w:r w:rsidRPr="00C41F44">
        <w:rPr>
          <w:rFonts w:eastAsia="新細明體"/>
          <w:iCs/>
          <w:lang w:val="en-US" w:eastAsia="zh-TW"/>
        </w:rPr>
        <w:t xml:space="preserve"> For NGSO and NB-IoT, RRC re-establishment shall be started before or at the least at the time instance of expiry of serving cell coverage </w:t>
      </w:r>
      <w:r w:rsidRPr="005E15E5">
        <w:rPr>
          <w:rFonts w:eastAsia="新細明體"/>
          <w:i/>
          <w:lang w:val="en-US" w:eastAsia="zh-TW"/>
        </w:rPr>
        <w:t>(‘t-Service’</w:t>
      </w:r>
      <w:r w:rsidRPr="00C41F44">
        <w:rPr>
          <w:rFonts w:eastAsia="新細明體"/>
          <w:iCs/>
          <w:lang w:val="en-US" w:eastAsia="zh-TW"/>
        </w:rPr>
        <w:t xml:space="preserve">). </w:t>
      </w:r>
      <w:r w:rsidRPr="00C41F44">
        <w:rPr>
          <w:rFonts w:eastAsia="新細明體"/>
          <w:lang w:eastAsia="zh-TW"/>
        </w:rPr>
        <w:t>(Ericsson)</w:t>
      </w:r>
    </w:p>
    <w:p w14:paraId="20535E7A" w14:textId="66032EDC" w:rsidR="00147103" w:rsidRDefault="00147103" w:rsidP="00F77DBA">
      <w:pPr>
        <w:spacing w:after="120"/>
        <w:rPr>
          <w:color w:val="0070C0"/>
          <w:szCs w:val="24"/>
          <w:lang w:eastAsia="zh-CN"/>
        </w:rPr>
      </w:pPr>
      <w:r>
        <w:rPr>
          <w:color w:val="0070C0"/>
          <w:szCs w:val="24"/>
          <w:lang w:eastAsia="zh-CN"/>
        </w:rPr>
        <w:t xml:space="preserve">Moderator’s Note: </w:t>
      </w:r>
      <w:r w:rsidRPr="00D05263">
        <w:rPr>
          <w:color w:val="0070C0"/>
          <w:szCs w:val="24"/>
          <w:lang w:eastAsia="zh-CN"/>
        </w:rPr>
        <w:t>Same as the previous meeting.</w:t>
      </w:r>
    </w:p>
    <w:p w14:paraId="7A0644F0" w14:textId="3360B6D8" w:rsidR="00F77DBA" w:rsidRPr="00F77DBA" w:rsidRDefault="00F77DBA" w:rsidP="00F77DBA">
      <w:pPr>
        <w:spacing w:after="120"/>
        <w:rPr>
          <w:color w:val="0070C0"/>
          <w:szCs w:val="24"/>
          <w:lang w:eastAsia="zh-CN"/>
        </w:rPr>
      </w:pPr>
      <w:r w:rsidRPr="00F77DBA">
        <w:rPr>
          <w:color w:val="0070C0"/>
          <w:szCs w:val="24"/>
          <w:lang w:eastAsia="zh-CN"/>
        </w:rPr>
        <w:t>Recommended WF</w:t>
      </w:r>
    </w:p>
    <w:p w14:paraId="2B10DF5D" w14:textId="34904264" w:rsidR="00C041A2" w:rsidRPr="003D6D11" w:rsidRDefault="00394808" w:rsidP="00266C25">
      <w:pPr>
        <w:pStyle w:val="ListParagraph"/>
        <w:numPr>
          <w:ilvl w:val="1"/>
          <w:numId w:val="8"/>
        </w:numPr>
        <w:overflowPunct/>
        <w:autoSpaceDE/>
        <w:autoSpaceDN/>
        <w:adjustRightInd/>
        <w:spacing w:after="120"/>
        <w:ind w:firstLineChars="0"/>
        <w:textAlignment w:val="auto"/>
        <w:rPr>
          <w:rFonts w:eastAsia="SimSun"/>
          <w:szCs w:val="24"/>
          <w:lang w:eastAsia="zh-CN"/>
        </w:rPr>
      </w:pPr>
      <w:r w:rsidRPr="00394808">
        <w:rPr>
          <w:rFonts w:eastAsia="SimSun"/>
          <w:szCs w:val="24"/>
          <w:lang w:eastAsia="zh-CN"/>
        </w:rPr>
        <w:t>Discuss whether proposal 1 is agreeable?</w:t>
      </w:r>
    </w:p>
    <w:p w14:paraId="776B01FC" w14:textId="7DEF1545" w:rsidR="000419DB" w:rsidRDefault="000419DB" w:rsidP="00F42454">
      <w:pPr>
        <w:pStyle w:val="ListParagraph"/>
        <w:overflowPunct/>
        <w:autoSpaceDE/>
        <w:autoSpaceDN/>
        <w:adjustRightInd/>
        <w:spacing w:after="120"/>
        <w:ind w:left="960" w:firstLineChars="0" w:firstLine="0"/>
        <w:textAlignment w:val="auto"/>
        <w:rPr>
          <w:rFonts w:eastAsia="SimSun"/>
          <w:szCs w:val="24"/>
          <w:lang w:eastAsia="zh-CN"/>
        </w:rPr>
      </w:pPr>
    </w:p>
    <w:p w14:paraId="580FE875" w14:textId="7555BC06" w:rsidR="002955D0" w:rsidRDefault="002955D0" w:rsidP="00F42454">
      <w:pPr>
        <w:pStyle w:val="ListParagraph"/>
        <w:overflowPunct/>
        <w:autoSpaceDE/>
        <w:autoSpaceDN/>
        <w:adjustRightInd/>
        <w:spacing w:after="120"/>
        <w:ind w:left="960" w:firstLineChars="0" w:firstLine="0"/>
        <w:textAlignment w:val="auto"/>
        <w:rPr>
          <w:rFonts w:eastAsia="SimSun"/>
          <w:szCs w:val="24"/>
          <w:lang w:eastAsia="zh-CN"/>
        </w:rPr>
      </w:pPr>
    </w:p>
    <w:p w14:paraId="751B251E" w14:textId="77777777" w:rsidR="002955D0" w:rsidRPr="000419DB" w:rsidRDefault="002955D0" w:rsidP="00F42454">
      <w:pPr>
        <w:pStyle w:val="ListParagraph"/>
        <w:overflowPunct/>
        <w:autoSpaceDE/>
        <w:autoSpaceDN/>
        <w:adjustRightInd/>
        <w:spacing w:after="120"/>
        <w:ind w:left="960" w:firstLineChars="0" w:firstLine="0"/>
        <w:textAlignment w:val="auto"/>
        <w:rPr>
          <w:rFonts w:eastAsia="SimSun"/>
          <w:szCs w:val="24"/>
          <w:lang w:eastAsia="zh-CN"/>
        </w:rPr>
      </w:pPr>
    </w:p>
    <w:p w14:paraId="51A2DDB1" w14:textId="5CF3DAA9" w:rsidR="004953B8" w:rsidRDefault="004953B8" w:rsidP="004953B8">
      <w:pPr>
        <w:pStyle w:val="Heading4"/>
        <w:numPr>
          <w:ilvl w:val="0"/>
          <w:numId w:val="0"/>
        </w:numPr>
      </w:pPr>
      <w:r w:rsidRPr="004C3164">
        <w:t xml:space="preserve">Issue </w:t>
      </w:r>
      <w:r w:rsidR="000B6547">
        <w:t>4</w:t>
      </w:r>
      <w:r w:rsidRPr="004C3164">
        <w:t>-</w:t>
      </w:r>
      <w:r w:rsidR="000419DB">
        <w:rPr>
          <w:rFonts w:eastAsia="新細明體"/>
          <w:lang w:eastAsia="zh-TW"/>
        </w:rPr>
        <w:t>2</w:t>
      </w:r>
      <w:r w:rsidRPr="004C3164">
        <w:t xml:space="preserve">: </w:t>
      </w:r>
      <w:r w:rsidR="003F6391" w:rsidRPr="003F6391">
        <w:rPr>
          <w:rFonts w:hint="eastAsia"/>
        </w:rPr>
        <w:t>A</w:t>
      </w:r>
      <w:r w:rsidR="003F6391" w:rsidRPr="003F6391">
        <w:t xml:space="preserve">ddtional </w:t>
      </w:r>
      <w:r w:rsidR="003F6391">
        <w:t>d</w:t>
      </w:r>
      <w:r w:rsidR="00B66F09">
        <w:t>elay</w:t>
      </w:r>
      <w:r>
        <w:t xml:space="preserve"> </w:t>
      </w:r>
      <w:r w:rsidR="000419DB">
        <w:t>upon</w:t>
      </w:r>
      <w:r>
        <w:t xml:space="preserve"> </w:t>
      </w:r>
      <w:r w:rsidR="003F6391">
        <w:t xml:space="preserve">target cell’s </w:t>
      </w:r>
      <w:r>
        <w:t xml:space="preserve">epoch time for </w:t>
      </w:r>
      <w:r w:rsidR="00AF0412">
        <w:t xml:space="preserve">Handover, </w:t>
      </w:r>
      <w:r w:rsidRPr="004C3164">
        <w:t>RRC Re-establishment</w:t>
      </w:r>
      <w:r>
        <w:t xml:space="preserve"> and RRC release with redirection</w:t>
      </w:r>
    </w:p>
    <w:p w14:paraId="0D6089B4" w14:textId="536608AB" w:rsidR="000419DB" w:rsidRPr="000419DB" w:rsidRDefault="004953B8" w:rsidP="000419DB">
      <w:pPr>
        <w:spacing w:after="120" w:line="252" w:lineRule="auto"/>
        <w:rPr>
          <w:rFonts w:eastAsia="Yu Mincho"/>
          <w:b/>
          <w:bCs/>
          <w:highlight w:val="green"/>
          <w:u w:val="single"/>
          <w:lang w:eastAsia="ja-JP"/>
        </w:rPr>
      </w:pPr>
      <w:r>
        <w:rPr>
          <w:b/>
          <w:bCs/>
          <w:color w:val="0070C0"/>
          <w:szCs w:val="24"/>
          <w:u w:val="single"/>
          <w:lang w:eastAsia="zh-CN"/>
        </w:rPr>
        <w:t>Proposals</w:t>
      </w:r>
    </w:p>
    <w:p w14:paraId="3A080D3E" w14:textId="16AD8190" w:rsidR="0030520C" w:rsidRPr="0030520C" w:rsidRDefault="007515E8" w:rsidP="00266C25">
      <w:pPr>
        <w:pStyle w:val="ListParagraph"/>
        <w:numPr>
          <w:ilvl w:val="0"/>
          <w:numId w:val="8"/>
        </w:numPr>
        <w:ind w:firstLineChars="0"/>
        <w:rPr>
          <w:rFonts w:eastAsia="新細明體"/>
          <w:b/>
          <w:bCs/>
          <w:iCs/>
          <w:lang w:val="en-US" w:eastAsia="zh-TW"/>
        </w:rPr>
      </w:pPr>
      <w:r>
        <w:rPr>
          <w:rFonts w:eastAsia="新細明體"/>
          <w:b/>
          <w:bCs/>
          <w:iCs/>
          <w:lang w:val="en-US" w:eastAsia="zh-TW"/>
        </w:rPr>
        <w:t>Proposal</w:t>
      </w:r>
      <w:r w:rsidR="000419DB" w:rsidRPr="000419DB">
        <w:rPr>
          <w:rFonts w:eastAsia="新細明體"/>
          <w:b/>
          <w:bCs/>
          <w:iCs/>
          <w:lang w:val="en-US" w:eastAsia="zh-TW"/>
        </w:rPr>
        <w:t xml:space="preserve"> 1: </w:t>
      </w:r>
      <w:r w:rsidR="0030520C" w:rsidRPr="0030520C">
        <w:rPr>
          <w:rStyle w:val="normaltextrun"/>
          <w:rFonts w:eastAsia="Times New Roman"/>
          <w:lang w:eastAsia="en-GB"/>
        </w:rPr>
        <w:t>Follow the same approach as NR NTN for updating the HO requirements related to epoch time.</w:t>
      </w:r>
      <w:r w:rsidR="0030520C">
        <w:rPr>
          <w:rStyle w:val="normaltextrun"/>
          <w:rFonts w:eastAsia="Times New Roman"/>
          <w:lang w:eastAsia="en-GB"/>
        </w:rPr>
        <w:t xml:space="preserve"> </w:t>
      </w:r>
      <w:r w:rsidR="0030520C">
        <w:t>(Huawei)</w:t>
      </w:r>
    </w:p>
    <w:p w14:paraId="0C072077" w14:textId="1BCB1924" w:rsidR="004953B8" w:rsidRPr="00C60AF7" w:rsidRDefault="007515E8" w:rsidP="00266C25">
      <w:pPr>
        <w:pStyle w:val="ListParagraph"/>
        <w:numPr>
          <w:ilvl w:val="0"/>
          <w:numId w:val="8"/>
        </w:numPr>
        <w:ind w:firstLineChars="0"/>
        <w:rPr>
          <w:rFonts w:eastAsia="新細明體"/>
          <w:iCs/>
          <w:lang w:val="en-US" w:eastAsia="zh-TW"/>
        </w:rPr>
      </w:pPr>
      <w:r>
        <w:rPr>
          <w:rFonts w:eastAsia="新細明體"/>
          <w:b/>
          <w:bCs/>
          <w:iCs/>
          <w:lang w:val="en-US" w:eastAsia="zh-TW"/>
        </w:rPr>
        <w:t>Proposal</w:t>
      </w:r>
      <w:r w:rsidRPr="000419DB">
        <w:rPr>
          <w:rFonts w:eastAsia="新細明體"/>
          <w:b/>
          <w:bCs/>
          <w:iCs/>
          <w:lang w:val="en-US" w:eastAsia="zh-TW"/>
        </w:rPr>
        <w:t xml:space="preserve"> </w:t>
      </w:r>
      <w:r w:rsidR="0030520C">
        <w:rPr>
          <w:rFonts w:eastAsia="新細明體"/>
          <w:b/>
          <w:bCs/>
          <w:iCs/>
          <w:lang w:val="en-US" w:eastAsia="zh-TW"/>
        </w:rPr>
        <w:t>2</w:t>
      </w:r>
      <w:r w:rsidR="004953B8" w:rsidRPr="00C41F44">
        <w:rPr>
          <w:b/>
          <w:bCs/>
        </w:rPr>
        <w:t>:</w:t>
      </w:r>
      <w:r w:rsidR="004953B8" w:rsidRPr="00C41F44">
        <w:rPr>
          <w:rFonts w:eastAsia="新細明體"/>
          <w:iCs/>
          <w:lang w:val="en-US" w:eastAsia="zh-TW"/>
        </w:rPr>
        <w:t xml:space="preserve"> </w:t>
      </w:r>
      <w:r w:rsidR="004953B8" w:rsidRPr="00825940">
        <w:rPr>
          <w:rFonts w:eastAsia="新細明體" w:cs="Arial"/>
          <w:lang w:eastAsia="zh-TW"/>
        </w:rPr>
        <w:t>Addition</w:t>
      </w:r>
      <w:r w:rsidR="004953B8">
        <w:rPr>
          <w:rFonts w:eastAsia="新細明體" w:cs="Arial"/>
          <w:lang w:eastAsia="zh-TW"/>
        </w:rPr>
        <w:t>al</w:t>
      </w:r>
      <w:r w:rsidR="004953B8" w:rsidRPr="00825940">
        <w:rPr>
          <w:rFonts w:eastAsia="新細明體" w:cs="Arial"/>
          <w:lang w:eastAsia="zh-TW"/>
        </w:rPr>
        <w:t xml:space="preserve"> component, </w:t>
      </w:r>
      <m:oMath>
        <m:sSub>
          <m:sSubPr>
            <m:ctrlPr>
              <w:rPr>
                <w:rFonts w:ascii="Cambria Math" w:eastAsia="Yu Mincho" w:hAnsi="Cambria Math" w:cs="Arial"/>
                <w:i/>
              </w:rPr>
            </m:ctrlPr>
          </m:sSubPr>
          <m:e>
            <m:r>
              <m:rPr>
                <m:sty m:val="bi"/>
              </m:rPr>
              <w:rPr>
                <w:rFonts w:ascii="Cambria Math" w:eastAsia="Yu Mincho" w:hAnsi="Cambria Math" w:cs="Arial"/>
              </w:rPr>
              <m:t>T</m:t>
            </m:r>
          </m:e>
          <m:sub>
            <m:r>
              <m:rPr>
                <m:sty m:val="bi"/>
              </m:rPr>
              <w:rPr>
                <w:rFonts w:ascii="Cambria Math" w:eastAsia="Yu Mincho" w:hAnsi="Cambria Math" w:cs="Arial"/>
              </w:rPr>
              <m:t>si-to-epoch</m:t>
            </m:r>
          </m:sub>
        </m:sSub>
      </m:oMath>
      <w:r w:rsidR="004953B8" w:rsidRPr="00825940">
        <w:rPr>
          <w:rFonts w:eastAsia="新細明體" w:cs="Arial"/>
          <w:lang w:eastAsia="zh-TW"/>
        </w:rPr>
        <w:t xml:space="preserve">, </w:t>
      </w:r>
      <w:r w:rsidR="004953B8" w:rsidRPr="00C60AF7">
        <w:rPr>
          <w:rFonts w:eastAsia="新細明體" w:cs="Arial"/>
          <w:u w:val="single"/>
          <w:lang w:eastAsia="zh-TW"/>
        </w:rPr>
        <w:t>is not needed</w:t>
      </w:r>
      <w:r w:rsidR="004953B8" w:rsidRPr="00825940">
        <w:rPr>
          <w:rFonts w:eastAsia="新細明體" w:cs="Arial"/>
          <w:lang w:eastAsia="zh-TW"/>
        </w:rPr>
        <w:t xml:space="preserve"> in RRC Re-establishment and RRC release with redirection delay requirements</w:t>
      </w:r>
      <w:r w:rsidR="004953B8" w:rsidRPr="00C41F44">
        <w:rPr>
          <w:rFonts w:eastAsia="新細明體"/>
          <w:iCs/>
          <w:lang w:val="en-US" w:eastAsia="zh-TW"/>
        </w:rPr>
        <w:t xml:space="preserve">. </w:t>
      </w:r>
      <w:r w:rsidR="004953B8" w:rsidRPr="00C41F44">
        <w:rPr>
          <w:rFonts w:eastAsia="新細明體"/>
          <w:lang w:eastAsia="zh-TW"/>
        </w:rPr>
        <w:t>(Ericsson)</w:t>
      </w:r>
    </w:p>
    <w:p w14:paraId="7CE396B9" w14:textId="52BD62E1" w:rsidR="00313DF2" w:rsidRDefault="00313DF2" w:rsidP="004953B8">
      <w:pPr>
        <w:spacing w:after="120"/>
        <w:rPr>
          <w:color w:val="0070C0"/>
          <w:szCs w:val="24"/>
          <w:lang w:eastAsia="zh-CN"/>
        </w:rPr>
      </w:pPr>
      <w:r>
        <w:rPr>
          <w:color w:val="0070C0"/>
          <w:szCs w:val="24"/>
          <w:lang w:eastAsia="zh-CN"/>
        </w:rPr>
        <w:t xml:space="preserve">Moderator’s Note: </w:t>
      </w:r>
      <w:r w:rsidR="0030520C">
        <w:rPr>
          <w:color w:val="0070C0"/>
          <w:szCs w:val="24"/>
          <w:lang w:eastAsia="zh-CN"/>
        </w:rPr>
        <w:t xml:space="preserve">Same discussion as in NR NTN. Prefer </w:t>
      </w:r>
      <w:r w:rsidR="008A6F97">
        <w:rPr>
          <w:color w:val="0070C0"/>
          <w:szCs w:val="24"/>
          <w:lang w:eastAsia="zh-CN"/>
        </w:rPr>
        <w:t>not to duplicate the discussion.</w:t>
      </w:r>
      <w:r w:rsidR="0030520C">
        <w:rPr>
          <w:color w:val="0070C0"/>
          <w:szCs w:val="24"/>
          <w:lang w:eastAsia="zh-CN"/>
        </w:rPr>
        <w:t xml:space="preserve">  </w:t>
      </w:r>
    </w:p>
    <w:p w14:paraId="493D66A3" w14:textId="21C26BE3" w:rsidR="007C6A45" w:rsidRDefault="004953B8" w:rsidP="00080A17">
      <w:pPr>
        <w:spacing w:after="120"/>
        <w:rPr>
          <w:rFonts w:ascii="新細明體" w:eastAsia="新細明體" w:hAnsi="新細明體"/>
          <w:color w:val="0070C0"/>
          <w:szCs w:val="24"/>
          <w:lang w:eastAsia="zh-TW"/>
        </w:rPr>
      </w:pPr>
      <w:r w:rsidRPr="007028A7">
        <w:rPr>
          <w:color w:val="0070C0"/>
          <w:szCs w:val="24"/>
          <w:lang w:eastAsia="zh-CN"/>
        </w:rPr>
        <w:t>Recommended WF</w:t>
      </w:r>
      <w:r w:rsidR="007028A7" w:rsidRPr="007028A7">
        <w:rPr>
          <w:rFonts w:ascii="新細明體" w:eastAsia="新細明體" w:hAnsi="新細明體" w:hint="eastAsia"/>
          <w:color w:val="0070C0"/>
          <w:szCs w:val="24"/>
          <w:lang w:eastAsia="zh-TW"/>
        </w:rPr>
        <w:t xml:space="preserve"> </w:t>
      </w:r>
    </w:p>
    <w:p w14:paraId="555EF2E0" w14:textId="7CAF7242" w:rsidR="00F42454" w:rsidRPr="007C6A45" w:rsidRDefault="00394808" w:rsidP="00266C25">
      <w:pPr>
        <w:pStyle w:val="ListParagraph"/>
        <w:numPr>
          <w:ilvl w:val="0"/>
          <w:numId w:val="21"/>
        </w:numPr>
        <w:spacing w:after="120"/>
        <w:ind w:firstLineChars="0"/>
        <w:rPr>
          <w:color w:val="0070C0"/>
          <w:szCs w:val="24"/>
          <w:lang w:eastAsia="zh-CN"/>
        </w:rPr>
      </w:pPr>
      <w:r w:rsidRPr="00394808">
        <w:rPr>
          <w:szCs w:val="24"/>
          <w:lang w:eastAsia="zh-CN"/>
        </w:rPr>
        <w:t>Discuss whether proposal 1 is agreeable?</w:t>
      </w:r>
    </w:p>
    <w:p w14:paraId="71B3836A" w14:textId="77777777" w:rsidR="00080A17" w:rsidRPr="00080A17" w:rsidRDefault="00080A17" w:rsidP="00080A17">
      <w:pPr>
        <w:spacing w:after="120"/>
        <w:rPr>
          <w:color w:val="0070C0"/>
          <w:szCs w:val="24"/>
          <w:lang w:eastAsia="zh-CN"/>
        </w:rPr>
      </w:pPr>
    </w:p>
    <w:p w14:paraId="174E7199" w14:textId="30B39FBD" w:rsidR="001A3048" w:rsidRPr="002E595E" w:rsidRDefault="003A169E" w:rsidP="0006356E">
      <w:pPr>
        <w:pStyle w:val="Heading3"/>
      </w:pPr>
      <w:r w:rsidRPr="004E6FA3">
        <w:t>Timing requirements and RLM</w:t>
      </w:r>
    </w:p>
    <w:p w14:paraId="25D9DF52" w14:textId="0D180E8F" w:rsidR="00047A8F" w:rsidRPr="00EF201C" w:rsidRDefault="001A3048" w:rsidP="00047A8F">
      <w:pPr>
        <w:pStyle w:val="Heading4"/>
        <w:numPr>
          <w:ilvl w:val="0"/>
          <w:numId w:val="0"/>
        </w:numPr>
        <w:rPr>
          <w:rFonts w:eastAsia="新細明體"/>
          <w:lang w:eastAsia="zh-TW"/>
        </w:rPr>
      </w:pPr>
      <w:r w:rsidRPr="004C3164">
        <w:t xml:space="preserve">Issue </w:t>
      </w:r>
      <w:r w:rsidR="000B6547">
        <w:t>5</w:t>
      </w:r>
      <w:r w:rsidRPr="004C3164">
        <w:t xml:space="preserve">: </w:t>
      </w:r>
      <w:r w:rsidR="00F20881" w:rsidRPr="00F20881">
        <w:t>For Cat-M1 UE in NGSO</w:t>
      </w:r>
      <w:r w:rsidR="00F20881">
        <w:t xml:space="preserve"> and eDRX</w:t>
      </w:r>
      <w:r w:rsidR="00F20881" w:rsidRPr="00F20881">
        <w:t xml:space="preserve">, whether to revise the RLM requirement upon </w:t>
      </w:r>
      <w:r w:rsidR="00F20881" w:rsidRPr="00F20881">
        <w:rPr>
          <w:i/>
          <w:iCs/>
        </w:rPr>
        <w:t>t-service</w:t>
      </w:r>
    </w:p>
    <w:p w14:paraId="4BEB0193" w14:textId="77777777" w:rsidR="00133C5E" w:rsidRPr="006018BD" w:rsidRDefault="00133C5E" w:rsidP="00133C5E">
      <w:pPr>
        <w:spacing w:after="120" w:line="252" w:lineRule="auto"/>
        <w:rPr>
          <w:rFonts w:eastAsia="Yu Mincho"/>
          <w:b/>
          <w:bCs/>
          <w:highlight w:val="green"/>
          <w:u w:val="single"/>
          <w:lang w:eastAsia="ja-JP"/>
        </w:rPr>
      </w:pPr>
      <w:r>
        <w:rPr>
          <w:b/>
          <w:bCs/>
          <w:color w:val="0070C0"/>
          <w:szCs w:val="24"/>
          <w:u w:val="single"/>
          <w:lang w:eastAsia="zh-CN"/>
        </w:rPr>
        <w:t>Proposals</w:t>
      </w:r>
    </w:p>
    <w:p w14:paraId="11A83E18" w14:textId="6419C990" w:rsidR="00133C5E" w:rsidRDefault="00133C5E" w:rsidP="00266C25">
      <w:pPr>
        <w:pStyle w:val="ListParagraph"/>
        <w:numPr>
          <w:ilvl w:val="0"/>
          <w:numId w:val="9"/>
        </w:numPr>
        <w:ind w:firstLineChars="0"/>
        <w:rPr>
          <w:rFonts w:eastAsia="新細明體"/>
          <w:lang w:val="en-US" w:eastAsia="zh-TW"/>
        </w:rPr>
      </w:pPr>
      <w:r w:rsidRPr="00F20881">
        <w:rPr>
          <w:rFonts w:eastAsia="新細明體"/>
          <w:b/>
          <w:bCs/>
          <w:lang w:val="en-US" w:eastAsia="zh-TW"/>
        </w:rPr>
        <w:t>Option 1</w:t>
      </w:r>
      <w:r w:rsidRPr="00F20881">
        <w:rPr>
          <w:rFonts w:eastAsia="新細明體"/>
          <w:lang w:val="en-US" w:eastAsia="zh-TW"/>
        </w:rPr>
        <w:t xml:space="preserve">: </w:t>
      </w:r>
      <w:r w:rsidR="00F20881" w:rsidRPr="00F20881">
        <w:rPr>
          <w:rFonts w:eastAsia="新細明體"/>
          <w:lang w:val="en-US" w:eastAsia="zh-TW"/>
        </w:rPr>
        <w:t>If the eMTC UE is configured with ‘t-Service-r17’ [2] in the serving cell and eDRX_cycle, then at least during [1] eDRX cycle before t-Service-r17, the UE shall meet the non-DRX requirements.</w:t>
      </w:r>
      <w:r w:rsidRPr="00F20881">
        <w:rPr>
          <w:rFonts w:eastAsia="新細明體"/>
          <w:lang w:val="en-US" w:eastAsia="zh-TW"/>
        </w:rPr>
        <w:t xml:space="preserve"> (Ericsson)</w:t>
      </w:r>
    </w:p>
    <w:p w14:paraId="4C568B6E" w14:textId="4914DA40" w:rsidR="003D6D11" w:rsidRPr="003D6D11" w:rsidRDefault="003D6D11" w:rsidP="003D6D11">
      <w:pPr>
        <w:pStyle w:val="ListParagraph"/>
        <w:numPr>
          <w:ilvl w:val="0"/>
          <w:numId w:val="9"/>
        </w:numPr>
        <w:ind w:firstLineChars="0"/>
      </w:pPr>
      <w:r w:rsidRPr="00140C3A">
        <w:rPr>
          <w:rFonts w:eastAsia="新細明體"/>
          <w:b/>
          <w:bCs/>
          <w:iCs/>
          <w:lang w:val="en-US" w:eastAsia="zh-TW"/>
        </w:rPr>
        <w:t xml:space="preserve">Proposal 2: </w:t>
      </w:r>
      <w:r w:rsidRPr="00140C3A">
        <w:rPr>
          <w:rFonts w:eastAsia="新細明體"/>
          <w:iCs/>
          <w:lang w:val="en-US" w:eastAsia="zh-TW"/>
        </w:rPr>
        <w:t xml:space="preserve">RAN4 </w:t>
      </w:r>
      <w:r>
        <w:rPr>
          <w:rFonts w:eastAsia="新細明體"/>
          <w:iCs/>
          <w:lang w:val="en-US" w:eastAsia="zh-TW"/>
        </w:rPr>
        <w:t xml:space="preserve">will </w:t>
      </w:r>
      <w:r w:rsidRPr="00140C3A">
        <w:rPr>
          <w:rFonts w:eastAsia="新細明體"/>
          <w:iCs/>
          <w:lang w:val="en-US" w:eastAsia="zh-TW"/>
        </w:rPr>
        <w:t xml:space="preserve">not introduce </w:t>
      </w:r>
      <w:r>
        <w:rPr>
          <w:rFonts w:eastAsia="新細明體"/>
          <w:iCs/>
          <w:lang w:val="en-US" w:eastAsia="zh-TW"/>
        </w:rPr>
        <w:t>new</w:t>
      </w:r>
      <w:r w:rsidRPr="00140C3A">
        <w:rPr>
          <w:rFonts w:eastAsia="新細明體"/>
          <w:iCs/>
          <w:lang w:val="en-US" w:eastAsia="zh-TW"/>
        </w:rPr>
        <w:t xml:space="preserve"> requirement to apply </w:t>
      </w:r>
      <w:r w:rsidRPr="00F20881">
        <w:rPr>
          <w:rFonts w:eastAsia="新細明體"/>
          <w:lang w:val="en-US" w:eastAsia="zh-TW"/>
        </w:rPr>
        <w:t>non-DRX requirements</w:t>
      </w:r>
      <w:r w:rsidRPr="00140C3A">
        <w:rPr>
          <w:rFonts w:eastAsia="新細明體"/>
          <w:iCs/>
          <w:lang w:val="en-US" w:eastAsia="zh-TW"/>
        </w:rPr>
        <w:t xml:space="preserve"> upon ‘t-Service-r17’ (Moderator)</w:t>
      </w:r>
    </w:p>
    <w:p w14:paraId="653B4272" w14:textId="77777777" w:rsidR="00133C5E" w:rsidRPr="00FA38C3" w:rsidRDefault="00133C5E" w:rsidP="00133C5E">
      <w:pPr>
        <w:spacing w:after="120"/>
        <w:rPr>
          <w:color w:val="0070C0"/>
          <w:szCs w:val="24"/>
          <w:lang w:eastAsia="zh-CN"/>
        </w:rPr>
      </w:pPr>
      <w:r w:rsidRPr="00FA38C3">
        <w:rPr>
          <w:color w:val="0070C0"/>
          <w:szCs w:val="24"/>
          <w:lang w:eastAsia="zh-CN"/>
        </w:rPr>
        <w:t>Recommended WF</w:t>
      </w:r>
    </w:p>
    <w:p w14:paraId="29EC349E" w14:textId="6B31AFD3" w:rsidR="00FA38C3" w:rsidRPr="003D6D11" w:rsidRDefault="00133C5E" w:rsidP="00266C25">
      <w:pPr>
        <w:pStyle w:val="ListParagraph"/>
        <w:numPr>
          <w:ilvl w:val="1"/>
          <w:numId w:val="9"/>
        </w:numPr>
        <w:overflowPunct/>
        <w:autoSpaceDE/>
        <w:autoSpaceDN/>
        <w:adjustRightInd/>
        <w:spacing w:after="120"/>
        <w:ind w:firstLineChars="0"/>
        <w:textAlignment w:val="auto"/>
        <w:rPr>
          <w:lang w:val="sv-SE" w:eastAsia="zh-CN"/>
        </w:rPr>
      </w:pPr>
      <w:r w:rsidRPr="003D6D11">
        <w:rPr>
          <w:rFonts w:eastAsia="新細明體" w:hint="eastAsia"/>
          <w:szCs w:val="24"/>
          <w:lang w:eastAsia="zh-TW"/>
        </w:rPr>
        <w:t>D</w:t>
      </w:r>
      <w:r w:rsidRPr="003D6D11">
        <w:rPr>
          <w:rFonts w:eastAsia="新細明體"/>
          <w:szCs w:val="24"/>
          <w:lang w:eastAsia="zh-TW"/>
        </w:rPr>
        <w:t xml:space="preserve">iscuss whether to </w:t>
      </w:r>
      <w:r w:rsidR="003D6D11" w:rsidRPr="003D6D11">
        <w:rPr>
          <w:rFonts w:eastAsia="新細明體"/>
          <w:szCs w:val="24"/>
          <w:lang w:eastAsia="zh-TW"/>
        </w:rPr>
        <w:t xml:space="preserve">apply non-DRX requirements </w:t>
      </w:r>
      <w:r w:rsidRPr="003D6D11">
        <w:rPr>
          <w:rFonts w:eastAsia="新細明體"/>
          <w:szCs w:val="24"/>
          <w:lang w:eastAsia="zh-TW"/>
        </w:rPr>
        <w:t xml:space="preserve">RLM requirement upon </w:t>
      </w:r>
      <w:r w:rsidRPr="003D6D11">
        <w:rPr>
          <w:rFonts w:eastAsia="新細明體"/>
          <w:i/>
          <w:iCs/>
          <w:szCs w:val="24"/>
          <w:lang w:eastAsia="zh-TW"/>
        </w:rPr>
        <w:t>t-service</w:t>
      </w:r>
    </w:p>
    <w:p w14:paraId="29B03AA5" w14:textId="77777777" w:rsidR="003E7FB2" w:rsidRPr="00133C5E" w:rsidRDefault="003E7FB2" w:rsidP="003E7FB2">
      <w:pPr>
        <w:pStyle w:val="ListParagraph"/>
        <w:overflowPunct/>
        <w:autoSpaceDE/>
        <w:autoSpaceDN/>
        <w:adjustRightInd/>
        <w:spacing w:after="120"/>
        <w:ind w:left="960" w:firstLineChars="0" w:firstLine="0"/>
        <w:textAlignment w:val="auto"/>
        <w:rPr>
          <w:lang w:val="sv-SE" w:eastAsia="zh-CN"/>
        </w:rPr>
      </w:pPr>
    </w:p>
    <w:p w14:paraId="56042C8A" w14:textId="65ABF244" w:rsidR="00A574CA" w:rsidRDefault="00A574CA" w:rsidP="00A574CA">
      <w:pPr>
        <w:pStyle w:val="Heading2"/>
      </w:pPr>
      <w:r w:rsidRPr="00A574CA">
        <w:t>CR</w:t>
      </w:r>
      <w:r w:rsidR="00AA1688">
        <w:t>s</w:t>
      </w:r>
    </w:p>
    <w:tbl>
      <w:tblPr>
        <w:tblStyle w:val="TableGrid"/>
        <w:tblW w:w="0" w:type="auto"/>
        <w:tblLook w:val="04A0" w:firstRow="1" w:lastRow="0" w:firstColumn="1" w:lastColumn="0" w:noHBand="0" w:noVBand="1"/>
      </w:tblPr>
      <w:tblGrid>
        <w:gridCol w:w="1271"/>
        <w:gridCol w:w="4961"/>
        <w:gridCol w:w="1276"/>
        <w:gridCol w:w="2123"/>
      </w:tblGrid>
      <w:tr w:rsidR="00A574CA" w:rsidRPr="00803193" w14:paraId="02E69794" w14:textId="46145A65" w:rsidTr="008B6105">
        <w:trPr>
          <w:trHeight w:val="468"/>
        </w:trPr>
        <w:tc>
          <w:tcPr>
            <w:tcW w:w="1271" w:type="dxa"/>
            <w:vAlign w:val="center"/>
          </w:tcPr>
          <w:p w14:paraId="366DA294" w14:textId="77777777" w:rsidR="00A574CA" w:rsidRDefault="00A574CA" w:rsidP="00CE105B">
            <w:pPr>
              <w:spacing w:before="120" w:after="120"/>
              <w:jc w:val="center"/>
            </w:pPr>
            <w:r w:rsidRPr="00805BE8">
              <w:rPr>
                <w:b/>
                <w:bCs/>
              </w:rPr>
              <w:t>T-doc number</w:t>
            </w:r>
          </w:p>
        </w:tc>
        <w:tc>
          <w:tcPr>
            <w:tcW w:w="4961" w:type="dxa"/>
            <w:vAlign w:val="center"/>
          </w:tcPr>
          <w:p w14:paraId="2702E667" w14:textId="0EE8ECA3" w:rsidR="00A574CA" w:rsidRDefault="00A574CA" w:rsidP="00CE105B">
            <w:pPr>
              <w:spacing w:before="120" w:after="120"/>
              <w:jc w:val="center"/>
              <w:rPr>
                <w:rFonts w:ascii="Arial" w:hAnsi="Arial" w:cs="Arial"/>
                <w:sz w:val="16"/>
                <w:szCs w:val="16"/>
              </w:rPr>
            </w:pPr>
            <w:r>
              <w:rPr>
                <w:b/>
                <w:bCs/>
              </w:rPr>
              <w:t>Title</w:t>
            </w:r>
          </w:p>
        </w:tc>
        <w:tc>
          <w:tcPr>
            <w:tcW w:w="1276" w:type="dxa"/>
            <w:vAlign w:val="center"/>
          </w:tcPr>
          <w:p w14:paraId="354DC0B4" w14:textId="686D38DC" w:rsidR="00A574CA" w:rsidRPr="00803193" w:rsidRDefault="00A574CA" w:rsidP="00CE105B">
            <w:pPr>
              <w:jc w:val="center"/>
              <w:rPr>
                <w:rFonts w:eastAsiaTheme="minorEastAsia"/>
                <w:bCs/>
                <w:sz w:val="16"/>
                <w:szCs w:val="16"/>
                <w:lang w:val="en-US" w:eastAsia="zh-CN"/>
              </w:rPr>
            </w:pPr>
            <w:r w:rsidRPr="00805BE8">
              <w:rPr>
                <w:b/>
                <w:bCs/>
              </w:rPr>
              <w:t>Company</w:t>
            </w:r>
          </w:p>
        </w:tc>
        <w:tc>
          <w:tcPr>
            <w:tcW w:w="2123" w:type="dxa"/>
          </w:tcPr>
          <w:p w14:paraId="15DCAF48" w14:textId="1CEAF03F" w:rsidR="00A574CA" w:rsidRPr="00805BE8" w:rsidRDefault="00A574CA" w:rsidP="00CE105B">
            <w:pPr>
              <w:spacing w:before="120" w:after="120"/>
              <w:jc w:val="center"/>
              <w:rPr>
                <w:b/>
                <w:bCs/>
              </w:rPr>
            </w:pPr>
            <w:r>
              <w:rPr>
                <w:b/>
                <w:bCs/>
              </w:rPr>
              <w:t>Note</w:t>
            </w:r>
          </w:p>
        </w:tc>
      </w:tr>
      <w:tr w:rsidR="008B6105" w:rsidRPr="00803193" w14:paraId="4338EA11" w14:textId="4E3D27C9" w:rsidTr="008B6105">
        <w:trPr>
          <w:trHeight w:val="468"/>
        </w:trPr>
        <w:tc>
          <w:tcPr>
            <w:tcW w:w="1271" w:type="dxa"/>
          </w:tcPr>
          <w:p w14:paraId="6351C89A" w14:textId="46138F22" w:rsidR="008B6105" w:rsidRPr="00212E62" w:rsidRDefault="009E6F28" w:rsidP="008B6105">
            <w:pPr>
              <w:spacing w:before="120" w:after="120"/>
              <w:rPr>
                <w:rFonts w:ascii="Arial" w:hAnsi="Arial" w:cs="Arial"/>
                <w:b/>
                <w:bCs/>
                <w:sz w:val="16"/>
                <w:szCs w:val="16"/>
              </w:rPr>
            </w:pPr>
            <w:hyperlink r:id="rId18" w:history="1">
              <w:r w:rsidR="008B6105">
                <w:rPr>
                  <w:rStyle w:val="Hyperlink"/>
                  <w:rFonts w:ascii="Arial" w:hAnsi="Arial" w:cs="Arial"/>
                  <w:b/>
                  <w:bCs/>
                  <w:sz w:val="16"/>
                  <w:szCs w:val="16"/>
                </w:rPr>
                <w:t>R4-2301092</w:t>
              </w:r>
            </w:hyperlink>
          </w:p>
        </w:tc>
        <w:tc>
          <w:tcPr>
            <w:tcW w:w="4961" w:type="dxa"/>
          </w:tcPr>
          <w:p w14:paraId="5389B2DC" w14:textId="40E0C112" w:rsidR="008B6105" w:rsidRPr="00212E62" w:rsidRDefault="008B6105" w:rsidP="008B6105">
            <w:pPr>
              <w:spacing w:before="120" w:after="120"/>
              <w:rPr>
                <w:rFonts w:ascii="Arial" w:hAnsi="Arial" w:cs="Arial"/>
                <w:sz w:val="16"/>
                <w:szCs w:val="16"/>
              </w:rPr>
            </w:pPr>
            <w:r>
              <w:rPr>
                <w:rFonts w:ascii="Arial" w:hAnsi="Arial" w:cs="Arial"/>
                <w:sz w:val="16"/>
                <w:szCs w:val="16"/>
              </w:rPr>
              <w:t>CR on cell re-selection requirement for UE category NB-IoT for Satellite Access</w:t>
            </w:r>
          </w:p>
        </w:tc>
        <w:tc>
          <w:tcPr>
            <w:tcW w:w="1276" w:type="dxa"/>
          </w:tcPr>
          <w:p w14:paraId="24D61038" w14:textId="196FE317" w:rsidR="008B6105" w:rsidRPr="00803193" w:rsidRDefault="008B6105" w:rsidP="008B6105">
            <w:pPr>
              <w:rPr>
                <w:rFonts w:eastAsiaTheme="minorEastAsia"/>
                <w:b/>
                <w:lang w:val="en-US" w:eastAsia="zh-CN"/>
              </w:rPr>
            </w:pPr>
            <w:r>
              <w:rPr>
                <w:rFonts w:ascii="Arial" w:hAnsi="Arial" w:cs="Arial"/>
                <w:sz w:val="16"/>
                <w:szCs w:val="16"/>
              </w:rPr>
              <w:t>MediaTek inc.</w:t>
            </w:r>
          </w:p>
        </w:tc>
        <w:tc>
          <w:tcPr>
            <w:tcW w:w="2123" w:type="dxa"/>
          </w:tcPr>
          <w:p w14:paraId="1B2C2090" w14:textId="77777777" w:rsidR="008B6105" w:rsidRPr="00803193" w:rsidRDefault="008B6105" w:rsidP="008B6105">
            <w:pPr>
              <w:rPr>
                <w:rFonts w:eastAsiaTheme="minorEastAsia"/>
                <w:b/>
                <w:lang w:val="en-US" w:eastAsia="zh-CN"/>
              </w:rPr>
            </w:pPr>
          </w:p>
        </w:tc>
      </w:tr>
      <w:tr w:rsidR="008B6105" w:rsidRPr="00803193" w14:paraId="22A5D175" w14:textId="06EA064A" w:rsidTr="008B6105">
        <w:trPr>
          <w:trHeight w:val="468"/>
        </w:trPr>
        <w:tc>
          <w:tcPr>
            <w:tcW w:w="1271" w:type="dxa"/>
          </w:tcPr>
          <w:p w14:paraId="77E82DEF" w14:textId="47291B58" w:rsidR="008B6105" w:rsidRPr="00212E62" w:rsidRDefault="009E6F28" w:rsidP="008B6105">
            <w:pPr>
              <w:spacing w:before="120" w:after="120"/>
              <w:rPr>
                <w:rFonts w:ascii="Arial" w:hAnsi="Arial" w:cs="Arial"/>
                <w:b/>
                <w:bCs/>
                <w:sz w:val="16"/>
                <w:szCs w:val="16"/>
              </w:rPr>
            </w:pPr>
            <w:hyperlink r:id="rId19" w:history="1">
              <w:r w:rsidR="008B6105">
                <w:rPr>
                  <w:rStyle w:val="Hyperlink"/>
                  <w:rFonts w:ascii="Arial" w:hAnsi="Arial" w:cs="Arial"/>
                  <w:b/>
                  <w:bCs/>
                  <w:sz w:val="16"/>
                  <w:szCs w:val="16"/>
                </w:rPr>
                <w:t>R4-2301805</w:t>
              </w:r>
            </w:hyperlink>
          </w:p>
        </w:tc>
        <w:tc>
          <w:tcPr>
            <w:tcW w:w="4961" w:type="dxa"/>
          </w:tcPr>
          <w:p w14:paraId="2137204A" w14:textId="2BE1E941" w:rsidR="008B6105" w:rsidRPr="00212E62" w:rsidRDefault="008B6105" w:rsidP="008B6105">
            <w:pPr>
              <w:spacing w:before="120" w:after="120"/>
              <w:rPr>
                <w:rFonts w:ascii="Arial" w:hAnsi="Arial" w:cs="Arial"/>
                <w:sz w:val="16"/>
                <w:szCs w:val="16"/>
              </w:rPr>
            </w:pPr>
            <w:r>
              <w:rPr>
                <w:rFonts w:ascii="Arial" w:hAnsi="Arial" w:cs="Arial"/>
                <w:sz w:val="16"/>
                <w:szCs w:val="16"/>
              </w:rPr>
              <w:t>DraftCR on maintenance of RRM requirements for IoT NTN</w:t>
            </w:r>
          </w:p>
        </w:tc>
        <w:tc>
          <w:tcPr>
            <w:tcW w:w="1276" w:type="dxa"/>
          </w:tcPr>
          <w:p w14:paraId="5ADE711A" w14:textId="60924647" w:rsidR="008B6105" w:rsidRPr="00803193" w:rsidRDefault="008B6105" w:rsidP="008B6105">
            <w:pPr>
              <w:rPr>
                <w:rFonts w:eastAsiaTheme="minorEastAsia"/>
                <w:b/>
                <w:lang w:val="en-US" w:eastAsia="zh-CN"/>
              </w:rPr>
            </w:pPr>
            <w:r>
              <w:rPr>
                <w:rFonts w:ascii="Arial" w:hAnsi="Arial" w:cs="Arial"/>
                <w:sz w:val="16"/>
                <w:szCs w:val="16"/>
              </w:rPr>
              <w:t>Huawei, HiSilicon</w:t>
            </w:r>
          </w:p>
        </w:tc>
        <w:tc>
          <w:tcPr>
            <w:tcW w:w="2123" w:type="dxa"/>
          </w:tcPr>
          <w:p w14:paraId="5AFFED6B" w14:textId="77777777" w:rsidR="008B6105" w:rsidRPr="00803193" w:rsidRDefault="008B6105" w:rsidP="008B6105">
            <w:pPr>
              <w:rPr>
                <w:rFonts w:eastAsiaTheme="minorEastAsia"/>
                <w:b/>
                <w:lang w:val="en-US" w:eastAsia="zh-CN"/>
              </w:rPr>
            </w:pPr>
          </w:p>
        </w:tc>
      </w:tr>
      <w:tr w:rsidR="008B6105" w:rsidRPr="00803193" w14:paraId="6DDB81C2" w14:textId="274405FA" w:rsidTr="008B6105">
        <w:trPr>
          <w:trHeight w:val="468"/>
        </w:trPr>
        <w:tc>
          <w:tcPr>
            <w:tcW w:w="1271" w:type="dxa"/>
          </w:tcPr>
          <w:p w14:paraId="4E613544" w14:textId="7BD35FB9" w:rsidR="008B6105" w:rsidRPr="00212E62" w:rsidRDefault="009E6F28" w:rsidP="008B6105">
            <w:pPr>
              <w:spacing w:before="120" w:after="120"/>
              <w:rPr>
                <w:rFonts w:ascii="Arial" w:hAnsi="Arial" w:cs="Arial"/>
                <w:b/>
                <w:bCs/>
                <w:sz w:val="16"/>
                <w:szCs w:val="16"/>
              </w:rPr>
            </w:pPr>
            <w:hyperlink r:id="rId20" w:history="1">
              <w:r w:rsidR="008B6105">
                <w:rPr>
                  <w:rStyle w:val="Hyperlink"/>
                  <w:rFonts w:ascii="Arial" w:hAnsi="Arial" w:cs="Arial"/>
                  <w:b/>
                  <w:bCs/>
                  <w:sz w:val="16"/>
                  <w:szCs w:val="16"/>
                </w:rPr>
                <w:t>R4-2301985</w:t>
              </w:r>
            </w:hyperlink>
          </w:p>
        </w:tc>
        <w:tc>
          <w:tcPr>
            <w:tcW w:w="4961" w:type="dxa"/>
          </w:tcPr>
          <w:p w14:paraId="024561A6" w14:textId="2CBE0B26" w:rsidR="008B6105" w:rsidRPr="00212E62" w:rsidRDefault="008B6105" w:rsidP="008B6105">
            <w:pPr>
              <w:spacing w:before="120" w:after="120"/>
              <w:rPr>
                <w:rFonts w:ascii="Arial" w:hAnsi="Arial" w:cs="Arial"/>
                <w:sz w:val="16"/>
                <w:szCs w:val="16"/>
              </w:rPr>
            </w:pPr>
            <w:r>
              <w:rPr>
                <w:rFonts w:ascii="Arial" w:hAnsi="Arial" w:cs="Arial"/>
                <w:sz w:val="16"/>
                <w:szCs w:val="16"/>
              </w:rPr>
              <w:t>draftCR on RRM requirements for eMTC over NTN</w:t>
            </w:r>
          </w:p>
        </w:tc>
        <w:tc>
          <w:tcPr>
            <w:tcW w:w="1276" w:type="dxa"/>
          </w:tcPr>
          <w:p w14:paraId="3ABFDF04" w14:textId="556C7287" w:rsidR="008B6105" w:rsidRPr="00803193" w:rsidRDefault="008B6105" w:rsidP="008B6105">
            <w:pPr>
              <w:rPr>
                <w:rFonts w:eastAsiaTheme="minorEastAsia"/>
                <w:b/>
                <w:lang w:val="en-US" w:eastAsia="zh-CN"/>
              </w:rPr>
            </w:pPr>
            <w:r>
              <w:rPr>
                <w:rFonts w:ascii="Arial" w:hAnsi="Arial" w:cs="Arial"/>
                <w:sz w:val="16"/>
                <w:szCs w:val="16"/>
              </w:rPr>
              <w:t>Huawei, HiSilicon</w:t>
            </w:r>
          </w:p>
        </w:tc>
        <w:tc>
          <w:tcPr>
            <w:tcW w:w="2123" w:type="dxa"/>
          </w:tcPr>
          <w:p w14:paraId="77A61511" w14:textId="77777777" w:rsidR="008B6105" w:rsidRPr="00803193" w:rsidRDefault="008B6105" w:rsidP="008B6105">
            <w:pPr>
              <w:rPr>
                <w:rFonts w:eastAsiaTheme="minorEastAsia"/>
                <w:b/>
                <w:lang w:val="en-US" w:eastAsia="zh-CN"/>
              </w:rPr>
            </w:pPr>
          </w:p>
        </w:tc>
      </w:tr>
      <w:tr w:rsidR="008B6105" w:rsidRPr="00803193" w14:paraId="45FF5519" w14:textId="398337CB" w:rsidTr="008B6105">
        <w:trPr>
          <w:trHeight w:val="468"/>
        </w:trPr>
        <w:tc>
          <w:tcPr>
            <w:tcW w:w="1271" w:type="dxa"/>
          </w:tcPr>
          <w:p w14:paraId="5B29C86A" w14:textId="0FE1F11F" w:rsidR="008B6105" w:rsidRPr="00212E62" w:rsidRDefault="009E6F28" w:rsidP="008B6105">
            <w:pPr>
              <w:spacing w:before="120" w:after="120"/>
              <w:rPr>
                <w:rFonts w:ascii="Arial" w:hAnsi="Arial" w:cs="Arial"/>
                <w:b/>
                <w:bCs/>
                <w:sz w:val="16"/>
                <w:szCs w:val="16"/>
              </w:rPr>
            </w:pPr>
            <w:hyperlink r:id="rId21" w:history="1">
              <w:r w:rsidR="008B6105">
                <w:rPr>
                  <w:rStyle w:val="Hyperlink"/>
                  <w:rFonts w:ascii="Arial" w:hAnsi="Arial" w:cs="Arial"/>
                  <w:b/>
                  <w:bCs/>
                  <w:sz w:val="16"/>
                  <w:szCs w:val="16"/>
                </w:rPr>
                <w:t>R4-2302084</w:t>
              </w:r>
            </w:hyperlink>
          </w:p>
        </w:tc>
        <w:tc>
          <w:tcPr>
            <w:tcW w:w="4961" w:type="dxa"/>
          </w:tcPr>
          <w:p w14:paraId="6CFA6FCF" w14:textId="1A8B8D51" w:rsidR="008B6105" w:rsidRPr="00212E62" w:rsidRDefault="008B6105" w:rsidP="008B6105">
            <w:pPr>
              <w:spacing w:before="120" w:after="120"/>
              <w:rPr>
                <w:rFonts w:ascii="Arial" w:hAnsi="Arial" w:cs="Arial"/>
                <w:sz w:val="16"/>
                <w:szCs w:val="16"/>
              </w:rPr>
            </w:pPr>
            <w:r>
              <w:rPr>
                <w:rFonts w:ascii="Arial" w:hAnsi="Arial" w:cs="Arial"/>
                <w:sz w:val="16"/>
                <w:szCs w:val="16"/>
              </w:rPr>
              <w:t>CR on PUR requirement for IoT NTN</w:t>
            </w:r>
          </w:p>
        </w:tc>
        <w:tc>
          <w:tcPr>
            <w:tcW w:w="1276" w:type="dxa"/>
          </w:tcPr>
          <w:p w14:paraId="5EA04837" w14:textId="3686CCDD" w:rsidR="008B6105" w:rsidRPr="00803193" w:rsidRDefault="008B6105" w:rsidP="008B6105">
            <w:pPr>
              <w:rPr>
                <w:rFonts w:eastAsiaTheme="minorEastAsia"/>
                <w:b/>
                <w:lang w:val="en-US" w:eastAsia="zh-CN"/>
              </w:rPr>
            </w:pPr>
            <w:r>
              <w:rPr>
                <w:rFonts w:ascii="Arial" w:hAnsi="Arial" w:cs="Arial"/>
                <w:sz w:val="16"/>
                <w:szCs w:val="16"/>
              </w:rPr>
              <w:t>MediaTek inc.</w:t>
            </w:r>
          </w:p>
        </w:tc>
        <w:tc>
          <w:tcPr>
            <w:tcW w:w="2123" w:type="dxa"/>
          </w:tcPr>
          <w:p w14:paraId="7A004215" w14:textId="77777777" w:rsidR="008B6105" w:rsidRPr="00803193" w:rsidRDefault="008B6105" w:rsidP="008B6105">
            <w:pPr>
              <w:rPr>
                <w:rFonts w:eastAsiaTheme="minorEastAsia"/>
                <w:b/>
                <w:lang w:val="en-US" w:eastAsia="zh-CN"/>
              </w:rPr>
            </w:pPr>
          </w:p>
        </w:tc>
      </w:tr>
      <w:tr w:rsidR="008B6105" w:rsidRPr="00803193" w14:paraId="6616B3CE" w14:textId="76F40993" w:rsidTr="008B6105">
        <w:trPr>
          <w:trHeight w:val="468"/>
        </w:trPr>
        <w:tc>
          <w:tcPr>
            <w:tcW w:w="1271" w:type="dxa"/>
          </w:tcPr>
          <w:p w14:paraId="6F70883B" w14:textId="55B664EB" w:rsidR="008B6105" w:rsidRPr="00212E62" w:rsidRDefault="009E6F28" w:rsidP="008B6105">
            <w:pPr>
              <w:spacing w:before="120" w:after="120"/>
              <w:rPr>
                <w:rFonts w:ascii="Arial" w:hAnsi="Arial" w:cs="Arial"/>
                <w:b/>
                <w:bCs/>
                <w:sz w:val="16"/>
                <w:szCs w:val="16"/>
              </w:rPr>
            </w:pPr>
            <w:hyperlink r:id="rId22" w:history="1">
              <w:r w:rsidR="008B6105">
                <w:rPr>
                  <w:rStyle w:val="Hyperlink"/>
                  <w:rFonts w:ascii="Arial" w:hAnsi="Arial" w:cs="Arial"/>
                  <w:b/>
                  <w:bCs/>
                  <w:sz w:val="16"/>
                  <w:szCs w:val="16"/>
                </w:rPr>
                <w:t>R4-2302395</w:t>
              </w:r>
            </w:hyperlink>
          </w:p>
        </w:tc>
        <w:tc>
          <w:tcPr>
            <w:tcW w:w="4961" w:type="dxa"/>
          </w:tcPr>
          <w:p w14:paraId="4B272BB4" w14:textId="2E199A4A" w:rsidR="008B6105" w:rsidRPr="00212E62" w:rsidRDefault="008B6105" w:rsidP="008B6105">
            <w:pPr>
              <w:spacing w:before="120" w:after="120"/>
              <w:rPr>
                <w:rFonts w:ascii="Arial" w:hAnsi="Arial" w:cs="Arial"/>
                <w:sz w:val="16"/>
                <w:szCs w:val="16"/>
              </w:rPr>
            </w:pPr>
            <w:r>
              <w:rPr>
                <w:rFonts w:ascii="Arial" w:hAnsi="Arial" w:cs="Arial"/>
                <w:sz w:val="16"/>
                <w:szCs w:val="16"/>
              </w:rPr>
              <w:t>Correction to IDLE mode cat-M IoT NTN requirements</w:t>
            </w:r>
          </w:p>
        </w:tc>
        <w:tc>
          <w:tcPr>
            <w:tcW w:w="1276" w:type="dxa"/>
          </w:tcPr>
          <w:p w14:paraId="38C4845D" w14:textId="7F3565A7" w:rsidR="008B6105" w:rsidRPr="00803193" w:rsidRDefault="008B6105" w:rsidP="008B6105">
            <w:pPr>
              <w:rPr>
                <w:rFonts w:eastAsiaTheme="minorEastAsia"/>
                <w:b/>
                <w:lang w:val="en-US" w:eastAsia="zh-CN"/>
              </w:rPr>
            </w:pPr>
            <w:r>
              <w:rPr>
                <w:rFonts w:ascii="Arial" w:hAnsi="Arial" w:cs="Arial"/>
                <w:sz w:val="16"/>
                <w:szCs w:val="16"/>
              </w:rPr>
              <w:t>Ericsson</w:t>
            </w:r>
          </w:p>
        </w:tc>
        <w:tc>
          <w:tcPr>
            <w:tcW w:w="2123" w:type="dxa"/>
          </w:tcPr>
          <w:p w14:paraId="0B20469D" w14:textId="77777777" w:rsidR="008B6105" w:rsidRPr="00803193" w:rsidRDefault="008B6105" w:rsidP="008B6105">
            <w:pPr>
              <w:rPr>
                <w:rFonts w:eastAsiaTheme="minorEastAsia"/>
                <w:b/>
                <w:lang w:val="en-US" w:eastAsia="zh-CN"/>
              </w:rPr>
            </w:pPr>
          </w:p>
        </w:tc>
      </w:tr>
    </w:tbl>
    <w:p w14:paraId="20E7E0EF" w14:textId="77777777" w:rsidR="00A574CA" w:rsidRPr="00A574CA" w:rsidRDefault="00A574CA" w:rsidP="00A574CA">
      <w:pPr>
        <w:spacing w:after="120"/>
        <w:rPr>
          <w:szCs w:val="24"/>
          <w:lang w:val="en-US" w:eastAsia="zh-CN"/>
        </w:rPr>
      </w:pPr>
    </w:p>
    <w:p w14:paraId="287E43B3" w14:textId="32A417F1" w:rsidR="00CF34B3" w:rsidRPr="00805BE8" w:rsidRDefault="00CF34B3" w:rsidP="00CF34B3">
      <w:pPr>
        <w:pStyle w:val="Heading1"/>
        <w:rPr>
          <w:lang w:eastAsia="ja-JP"/>
        </w:rPr>
      </w:pPr>
      <w:r>
        <w:rPr>
          <w:lang w:eastAsia="ja-JP"/>
        </w:rPr>
        <w:lastRenderedPageBreak/>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E8510C">
        <w:rPr>
          <w:lang w:eastAsia="ja-JP"/>
        </w:rPr>
        <w:t>10</w:t>
      </w:r>
      <w:r w:rsidR="00B234F1" w:rsidRPr="00B234F1">
        <w:rPr>
          <w:lang w:eastAsia="ja-JP"/>
        </w:rPr>
        <w:t>.5.</w:t>
      </w:r>
      <w:r w:rsidR="00E8510C">
        <w:rPr>
          <w:lang w:eastAsia="ja-JP"/>
        </w:rPr>
        <w:t>6</w:t>
      </w:r>
      <w:r w:rsidR="00B234F1" w:rsidRPr="00B234F1">
        <w:rPr>
          <w:lang w:eastAsia="ja-JP"/>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492186">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2E61B4" w:rsidRPr="00212E62" w14:paraId="5D7FC8FB" w14:textId="77777777" w:rsidTr="00D85EC9">
        <w:trPr>
          <w:trHeight w:val="468"/>
        </w:trPr>
        <w:tc>
          <w:tcPr>
            <w:tcW w:w="1112" w:type="dxa"/>
          </w:tcPr>
          <w:p w14:paraId="58F5B6F5" w14:textId="5A87B131" w:rsidR="002E61B4" w:rsidRPr="00212E62" w:rsidRDefault="009E6F28" w:rsidP="002E61B4">
            <w:pPr>
              <w:spacing w:before="120" w:after="120"/>
              <w:rPr>
                <w:rFonts w:ascii="Arial" w:hAnsi="Arial" w:cs="Arial"/>
                <w:b/>
                <w:bCs/>
                <w:sz w:val="16"/>
                <w:szCs w:val="16"/>
              </w:rPr>
            </w:pPr>
            <w:hyperlink r:id="rId23" w:history="1">
              <w:r w:rsidR="002E61B4">
                <w:rPr>
                  <w:rStyle w:val="Hyperlink"/>
                  <w:rFonts w:ascii="Arial" w:hAnsi="Arial" w:cs="Arial"/>
                  <w:b/>
                  <w:bCs/>
                  <w:sz w:val="16"/>
                  <w:szCs w:val="16"/>
                </w:rPr>
                <w:t>R4-2300094</w:t>
              </w:r>
            </w:hyperlink>
          </w:p>
        </w:tc>
        <w:tc>
          <w:tcPr>
            <w:tcW w:w="1115" w:type="dxa"/>
          </w:tcPr>
          <w:p w14:paraId="6578AD1E" w14:textId="089D63FA" w:rsidR="002E61B4" w:rsidRPr="00212E62" w:rsidRDefault="002E61B4" w:rsidP="002E61B4">
            <w:pPr>
              <w:spacing w:before="120" w:after="120"/>
              <w:rPr>
                <w:rFonts w:ascii="Arial" w:hAnsi="Arial" w:cs="Arial"/>
                <w:sz w:val="16"/>
                <w:szCs w:val="16"/>
              </w:rPr>
            </w:pPr>
            <w:r>
              <w:rPr>
                <w:rFonts w:ascii="Arial" w:hAnsi="Arial" w:cs="Arial"/>
                <w:sz w:val="16"/>
                <w:szCs w:val="16"/>
              </w:rPr>
              <w:t>Qualcomm Incorporated</w:t>
            </w:r>
          </w:p>
        </w:tc>
        <w:tc>
          <w:tcPr>
            <w:tcW w:w="7404" w:type="dxa"/>
          </w:tcPr>
          <w:p w14:paraId="2EB92579" w14:textId="77777777" w:rsidR="000E0601" w:rsidRPr="000E0601" w:rsidRDefault="000E0601" w:rsidP="000E0601">
            <w:pPr>
              <w:rPr>
                <w:rFonts w:eastAsiaTheme="minorEastAsia"/>
                <w:sz w:val="16"/>
                <w:szCs w:val="16"/>
                <w:u w:val="single"/>
                <w:lang w:val="en-US" w:eastAsia="ko-KR"/>
              </w:rPr>
            </w:pPr>
            <w:r w:rsidRPr="000E0601">
              <w:rPr>
                <w:rFonts w:eastAsiaTheme="minorEastAsia"/>
                <w:sz w:val="16"/>
                <w:szCs w:val="16"/>
                <w:u w:val="single"/>
                <w:lang w:val="en-US" w:eastAsia="ko-KR"/>
              </w:rPr>
              <w:t>Test Cases for Multiple NGSO Satellites</w:t>
            </w:r>
          </w:p>
          <w:p w14:paraId="0FDF5E57"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Proposal 1: RAN4 to not define test cases for neighbor cell measurement and handover.</w:t>
            </w:r>
          </w:p>
          <w:p w14:paraId="0732D8BF" w14:textId="77777777" w:rsidR="000E0601" w:rsidRPr="000E0601" w:rsidRDefault="000E0601" w:rsidP="000E0601">
            <w:pPr>
              <w:rPr>
                <w:rFonts w:eastAsiaTheme="minorEastAsia"/>
                <w:sz w:val="16"/>
                <w:szCs w:val="16"/>
                <w:lang w:val="en-US" w:eastAsia="ko-KR"/>
              </w:rPr>
            </w:pPr>
          </w:p>
          <w:p w14:paraId="44B1C026" w14:textId="77777777" w:rsidR="000E0601" w:rsidRPr="000E0601" w:rsidRDefault="000E0601" w:rsidP="000E0601">
            <w:pPr>
              <w:rPr>
                <w:rFonts w:eastAsiaTheme="minorEastAsia"/>
                <w:sz w:val="16"/>
                <w:szCs w:val="16"/>
                <w:u w:val="single"/>
                <w:lang w:eastAsia="ko-KR"/>
              </w:rPr>
            </w:pPr>
            <w:r w:rsidRPr="000E0601">
              <w:rPr>
                <w:rFonts w:eastAsiaTheme="minorEastAsia"/>
                <w:sz w:val="16"/>
                <w:szCs w:val="16"/>
                <w:u w:val="single"/>
                <w:lang w:eastAsia="ko-KR"/>
              </w:rPr>
              <w:t>Testability Issues</w:t>
            </w:r>
          </w:p>
          <w:p w14:paraId="72254473"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Observation 1: Due the following issues, TE may have to repeat stop-and-restart the test until it finishes the rest test iterations.</w:t>
            </w:r>
          </w:p>
          <w:p w14:paraId="1ABFD708" w14:textId="77777777" w:rsidR="000E0601" w:rsidRPr="000E0601" w:rsidRDefault="000E0601" w:rsidP="00266C25">
            <w:pPr>
              <w:numPr>
                <w:ilvl w:val="0"/>
                <w:numId w:val="20"/>
              </w:numPr>
              <w:contextualSpacing/>
              <w:rPr>
                <w:rFonts w:eastAsiaTheme="minorEastAsia"/>
                <w:sz w:val="16"/>
                <w:szCs w:val="16"/>
                <w:lang w:val="en-US" w:eastAsia="ko-KR"/>
              </w:rPr>
            </w:pPr>
            <w:r w:rsidRPr="000E0601">
              <w:rPr>
                <w:rFonts w:eastAsiaTheme="minorEastAsia"/>
                <w:sz w:val="16"/>
                <w:szCs w:val="16"/>
                <w:lang w:val="en-US" w:eastAsia="ko-KR"/>
              </w:rPr>
              <w:t>A length of dwell time that a satellite can remain in a detectable and measurable condition depends on the UE location and the satellite’s orbit.</w:t>
            </w:r>
          </w:p>
          <w:p w14:paraId="4CA90D12" w14:textId="77777777" w:rsidR="000E0601" w:rsidRPr="000E0601" w:rsidRDefault="000E0601" w:rsidP="00266C25">
            <w:pPr>
              <w:numPr>
                <w:ilvl w:val="0"/>
                <w:numId w:val="20"/>
              </w:numPr>
              <w:contextualSpacing/>
              <w:rPr>
                <w:rFonts w:eastAsiaTheme="minorEastAsia"/>
                <w:sz w:val="16"/>
                <w:szCs w:val="16"/>
                <w:lang w:val="en-US" w:eastAsia="ko-KR"/>
              </w:rPr>
            </w:pPr>
            <w:r w:rsidRPr="000E0601">
              <w:rPr>
                <w:rFonts w:eastAsiaTheme="minorEastAsia"/>
                <w:sz w:val="16"/>
                <w:szCs w:val="16"/>
                <w:lang w:val="en-US" w:eastAsia="ko-KR"/>
              </w:rPr>
              <w:t>According to Iridium satellite constellation, depending on UE location, time, and date, the dwell time varies from a few seconds to +10 mins.</w:t>
            </w:r>
          </w:p>
          <w:p w14:paraId="0C674A1A" w14:textId="77777777" w:rsidR="000E0601" w:rsidRPr="000E0601" w:rsidRDefault="000E0601" w:rsidP="00266C25">
            <w:pPr>
              <w:numPr>
                <w:ilvl w:val="0"/>
                <w:numId w:val="20"/>
              </w:numPr>
              <w:contextualSpacing/>
              <w:rPr>
                <w:rFonts w:eastAsiaTheme="minorEastAsia"/>
                <w:sz w:val="16"/>
                <w:szCs w:val="16"/>
                <w:lang w:val="en-US" w:eastAsia="ko-KR"/>
              </w:rPr>
            </w:pPr>
            <w:r w:rsidRPr="000E0601">
              <w:rPr>
                <w:rFonts w:eastAsiaTheme="minorEastAsia"/>
                <w:sz w:val="16"/>
                <w:szCs w:val="16"/>
                <w:lang w:val="en-US" w:eastAsia="ko-KR"/>
              </w:rPr>
              <w:t>After initial test set up procedures, e.g. UE attachment, RRC setup procedure, TE transmission power adjustment, channel fader initialization, and so on, it may not leave TE with enough time for a full set of test iterations.</w:t>
            </w:r>
          </w:p>
          <w:p w14:paraId="719283C3" w14:textId="77777777" w:rsidR="000E0601" w:rsidRPr="000E0601" w:rsidRDefault="000E0601" w:rsidP="00266C25">
            <w:pPr>
              <w:numPr>
                <w:ilvl w:val="0"/>
                <w:numId w:val="20"/>
              </w:numPr>
              <w:contextualSpacing/>
              <w:rPr>
                <w:rFonts w:eastAsiaTheme="minorEastAsia"/>
                <w:sz w:val="16"/>
                <w:szCs w:val="16"/>
                <w:lang w:val="en-US" w:eastAsia="ko-KR"/>
              </w:rPr>
            </w:pPr>
            <w:r w:rsidRPr="000E0601">
              <w:rPr>
                <w:rFonts w:eastAsiaTheme="minorEastAsia"/>
                <w:sz w:val="16"/>
                <w:szCs w:val="16"/>
                <w:lang w:val="en-US" w:eastAsia="ko-KR"/>
              </w:rPr>
              <w:t>The above issue will be more serious in IoT NTN than NR NTN because of the large number of repetitions for DL channel/signal receptions.</w:t>
            </w:r>
          </w:p>
          <w:p w14:paraId="1CD5B226"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Proposal 2: RAN4 to not define test case involving cell detection when the target cell is in enhanced coverage for NGSO</w:t>
            </w:r>
          </w:p>
          <w:p w14:paraId="4D201B45" w14:textId="77777777" w:rsidR="000E0601" w:rsidRPr="000E0601" w:rsidRDefault="000E0601" w:rsidP="000E0601">
            <w:pPr>
              <w:rPr>
                <w:rFonts w:eastAsiaTheme="minorEastAsia"/>
                <w:sz w:val="16"/>
                <w:szCs w:val="16"/>
                <w:lang w:val="en-US" w:eastAsia="ko-KR"/>
              </w:rPr>
            </w:pPr>
          </w:p>
          <w:p w14:paraId="63C2FA22" w14:textId="77777777" w:rsidR="000E0601" w:rsidRPr="000E0601" w:rsidRDefault="000E0601" w:rsidP="000E0601">
            <w:pPr>
              <w:rPr>
                <w:rFonts w:eastAsiaTheme="minorEastAsia"/>
                <w:sz w:val="16"/>
                <w:szCs w:val="16"/>
                <w:u w:val="single"/>
                <w:lang w:val="en-US" w:eastAsia="ko-KR"/>
              </w:rPr>
            </w:pPr>
            <w:r w:rsidRPr="000E0601">
              <w:rPr>
                <w:rFonts w:eastAsiaTheme="minorEastAsia"/>
                <w:sz w:val="16"/>
                <w:szCs w:val="16"/>
                <w:u w:val="single"/>
                <w:lang w:val="en-US" w:eastAsia="ko-KR"/>
              </w:rPr>
              <w:t>GNSS Position Acquisition Method</w:t>
            </w:r>
          </w:p>
          <w:p w14:paraId="4A02E2E9"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 xml:space="preserve">Proposal 3: </w:t>
            </w:r>
            <w:r w:rsidRPr="000E0601">
              <w:rPr>
                <w:rFonts w:eastAsiaTheme="minorEastAsia" w:hint="eastAsia"/>
                <w:sz w:val="16"/>
                <w:szCs w:val="16"/>
                <w:lang w:val="en-US" w:eastAsia="ko-KR"/>
              </w:rPr>
              <w:t>For NTN UE timing test cases, RAN4 to suggest RAN5 use AT command approach to program UE location. With the AT command approach, RAN4 to remove [X</w:t>
            </w:r>
            <w:r w:rsidRPr="000E0601">
              <w:rPr>
                <w:rFonts w:eastAsiaTheme="minorEastAsia" w:hint="eastAsia"/>
                <w:sz w:val="16"/>
                <w:szCs w:val="16"/>
                <w:lang w:val="en-US" w:eastAsia="ko-KR"/>
              </w:rPr>
              <w:t>≥</w:t>
            </w:r>
            <w:r w:rsidRPr="000E0601">
              <w:rPr>
                <w:rFonts w:eastAsiaTheme="minorEastAsia" w:hint="eastAsia"/>
                <w:sz w:val="16"/>
                <w:szCs w:val="16"/>
                <w:lang w:val="en-US" w:eastAsia="ko-KR"/>
              </w:rPr>
              <w:t>50]% of margin added to the accuracy requirement to account for UE GNSS based location estimation error (up t</w:t>
            </w:r>
            <w:r w:rsidRPr="000E0601">
              <w:rPr>
                <w:rFonts w:eastAsiaTheme="minorEastAsia"/>
                <w:sz w:val="16"/>
                <w:szCs w:val="16"/>
                <w:lang w:val="en-US" w:eastAsia="ko-KR"/>
              </w:rPr>
              <w:t>o 50m) from the UE accuracy requirements in UE UL timing test cases. FFS on X. If X=50, 8*Ts will be removed from the current UE UL timing accuracy requirements in the test cases.</w:t>
            </w:r>
          </w:p>
          <w:p w14:paraId="6BC7E872" w14:textId="77777777" w:rsidR="000E0601" w:rsidRPr="000E0601" w:rsidRDefault="000E0601" w:rsidP="000E0601">
            <w:pPr>
              <w:rPr>
                <w:rFonts w:eastAsiaTheme="minorEastAsia"/>
                <w:sz w:val="16"/>
                <w:szCs w:val="16"/>
                <w:lang w:eastAsia="ko-KR"/>
              </w:rPr>
            </w:pPr>
          </w:p>
          <w:p w14:paraId="6F2D5B84" w14:textId="77777777" w:rsidR="000E0601" w:rsidRPr="000E0601" w:rsidRDefault="000E0601" w:rsidP="000E0601">
            <w:pPr>
              <w:rPr>
                <w:rFonts w:eastAsiaTheme="minorEastAsia"/>
                <w:sz w:val="16"/>
                <w:szCs w:val="16"/>
                <w:u w:val="single"/>
                <w:lang w:eastAsia="ko-KR"/>
              </w:rPr>
            </w:pPr>
            <w:r w:rsidRPr="000E0601">
              <w:rPr>
                <w:rFonts w:eastAsiaTheme="minorEastAsia"/>
                <w:sz w:val="16"/>
                <w:szCs w:val="16"/>
                <w:u w:val="single"/>
                <w:lang w:eastAsia="ko-KR"/>
              </w:rPr>
              <w:t>Gap between Segmented UL Transmissions</w:t>
            </w:r>
          </w:p>
          <w:p w14:paraId="3A1CCBC4"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Observation 2: NW does not know whether UE TA increases or decreases at the boundary of the configured UL segments.</w:t>
            </w:r>
          </w:p>
          <w:p w14:paraId="7DC1FEEF" w14:textId="77777777" w:rsidR="000E0601" w:rsidRPr="000E0601" w:rsidRDefault="000E0601" w:rsidP="000E0601">
            <w:pPr>
              <w:rPr>
                <w:rFonts w:eastAsiaTheme="minorEastAsia"/>
                <w:sz w:val="16"/>
                <w:szCs w:val="16"/>
                <w:lang w:val="en-US" w:eastAsia="ko-KR"/>
              </w:rPr>
            </w:pPr>
            <w:r w:rsidRPr="000E0601">
              <w:rPr>
                <w:rFonts w:eastAsiaTheme="minorEastAsia"/>
                <w:sz w:val="16"/>
                <w:szCs w:val="16"/>
                <w:lang w:val="en-US" w:eastAsia="ko-KR"/>
              </w:rPr>
              <w:t>Proposal 3: RAN4 to not re-define UE behavior during the gap between segment transmissions</w:t>
            </w:r>
          </w:p>
          <w:p w14:paraId="6196491D" w14:textId="626110FD" w:rsidR="002E61B4" w:rsidRPr="000E0601" w:rsidRDefault="000E0601" w:rsidP="002E61B4">
            <w:pPr>
              <w:rPr>
                <w:rFonts w:eastAsiaTheme="minorEastAsia"/>
                <w:sz w:val="16"/>
                <w:szCs w:val="16"/>
                <w:lang w:val="en-US" w:eastAsia="ko-KR"/>
              </w:rPr>
            </w:pPr>
            <w:r w:rsidRPr="000E0601">
              <w:rPr>
                <w:rFonts w:eastAsiaTheme="minorEastAsia"/>
                <w:sz w:val="16"/>
                <w:szCs w:val="16"/>
                <w:lang w:val="en-US" w:eastAsia="ko-KR"/>
              </w:rPr>
              <w:t>Proposal 4: Tx samples within gap between segment transmissions should not be taken into account in performance measurement at TE</w:t>
            </w:r>
          </w:p>
        </w:tc>
      </w:tr>
      <w:tr w:rsidR="002E61B4" w:rsidRPr="00212E62" w14:paraId="0AD4AAB4" w14:textId="77777777" w:rsidTr="00D85EC9">
        <w:trPr>
          <w:trHeight w:val="468"/>
        </w:trPr>
        <w:tc>
          <w:tcPr>
            <w:tcW w:w="1112" w:type="dxa"/>
          </w:tcPr>
          <w:p w14:paraId="6334A41D" w14:textId="22A58888" w:rsidR="002E61B4" w:rsidRPr="00212E62" w:rsidRDefault="009E6F28" w:rsidP="002E61B4">
            <w:pPr>
              <w:spacing w:before="120" w:after="120"/>
            </w:pPr>
            <w:hyperlink r:id="rId24" w:history="1">
              <w:r w:rsidR="002E61B4">
                <w:rPr>
                  <w:rStyle w:val="Hyperlink"/>
                  <w:rFonts w:ascii="Arial" w:hAnsi="Arial" w:cs="Arial"/>
                  <w:b/>
                  <w:bCs/>
                  <w:sz w:val="16"/>
                  <w:szCs w:val="16"/>
                </w:rPr>
                <w:t>R4-2300393</w:t>
              </w:r>
            </w:hyperlink>
          </w:p>
        </w:tc>
        <w:tc>
          <w:tcPr>
            <w:tcW w:w="1115" w:type="dxa"/>
          </w:tcPr>
          <w:p w14:paraId="7588E3BE" w14:textId="19112D36" w:rsidR="002E61B4" w:rsidRPr="00212E62" w:rsidRDefault="002E61B4" w:rsidP="002E61B4">
            <w:pPr>
              <w:spacing w:before="120" w:after="120"/>
              <w:rPr>
                <w:rFonts w:ascii="Arial" w:hAnsi="Arial" w:cs="Arial"/>
                <w:sz w:val="16"/>
                <w:szCs w:val="16"/>
              </w:rPr>
            </w:pPr>
            <w:r>
              <w:rPr>
                <w:rFonts w:ascii="Arial" w:hAnsi="Arial" w:cs="Arial"/>
                <w:sz w:val="16"/>
                <w:szCs w:val="16"/>
              </w:rPr>
              <w:t>MediaTek inc.</w:t>
            </w:r>
          </w:p>
        </w:tc>
        <w:tc>
          <w:tcPr>
            <w:tcW w:w="7404" w:type="dxa"/>
          </w:tcPr>
          <w:p w14:paraId="388EA626" w14:textId="77777777" w:rsidR="00820833" w:rsidRPr="00820833" w:rsidRDefault="00820833" w:rsidP="00820833">
            <w:pPr>
              <w:rPr>
                <w:rFonts w:ascii="Arial" w:eastAsia="Batang" w:hAnsi="Arial" w:cs="Arial"/>
                <w:sz w:val="16"/>
                <w:szCs w:val="16"/>
                <w:lang w:eastAsia="ko-KR"/>
              </w:rPr>
            </w:pPr>
            <w:r w:rsidRPr="00820833">
              <w:rPr>
                <w:rFonts w:ascii="Arial" w:eastAsia="Batang" w:hAnsi="Arial" w:cs="Arial"/>
                <w:sz w:val="16"/>
                <w:szCs w:val="16"/>
                <w:lang w:eastAsia="ko-KR"/>
              </w:rPr>
              <w:fldChar w:fldCharType="begin"/>
            </w:r>
            <w:r w:rsidRPr="00820833">
              <w:rPr>
                <w:rFonts w:ascii="Arial" w:eastAsia="Batang" w:hAnsi="Arial" w:cs="Arial"/>
                <w:sz w:val="16"/>
                <w:szCs w:val="16"/>
                <w:lang w:eastAsia="ko-KR"/>
              </w:rPr>
              <w:instrText xml:space="preserve"> REF _Ref127552097 \h  \* MERGEFORMAT </w:instrText>
            </w:r>
            <w:r w:rsidRPr="00820833">
              <w:rPr>
                <w:rFonts w:ascii="Arial" w:eastAsia="Batang" w:hAnsi="Arial" w:cs="Arial"/>
                <w:sz w:val="16"/>
                <w:szCs w:val="16"/>
                <w:lang w:eastAsia="ko-KR"/>
              </w:rPr>
            </w:r>
            <w:r w:rsidRPr="00820833">
              <w:rPr>
                <w:rFonts w:ascii="Arial" w:eastAsia="Batang" w:hAnsi="Arial" w:cs="Arial"/>
                <w:sz w:val="16"/>
                <w:szCs w:val="16"/>
                <w:lang w:eastAsia="ko-KR"/>
              </w:rPr>
              <w:fldChar w:fldCharType="separate"/>
            </w:r>
            <w:r w:rsidRPr="00820833">
              <w:rPr>
                <w:rFonts w:ascii="Arial" w:hAnsi="Arial" w:cs="Arial"/>
                <w:sz w:val="16"/>
                <w:szCs w:val="16"/>
              </w:rPr>
              <w:t xml:space="preserve">Proposal </w:t>
            </w:r>
            <w:r w:rsidRPr="00820833">
              <w:rPr>
                <w:rFonts w:ascii="Arial" w:hAnsi="Arial" w:cs="Arial"/>
                <w:noProof/>
                <w:sz w:val="16"/>
                <w:szCs w:val="16"/>
              </w:rPr>
              <w:t>1</w:t>
            </w:r>
            <w:r w:rsidRPr="00820833">
              <w:rPr>
                <w:rFonts w:ascii="Arial" w:hAnsi="Arial" w:cs="Arial"/>
                <w:sz w:val="16"/>
                <w:szCs w:val="16"/>
              </w:rPr>
              <w:t xml:space="preserve">: RAN4 to introduce test cases for NB-IoT over NTN operating in standalone mode. </w:t>
            </w:r>
            <w:r w:rsidRPr="00820833">
              <w:rPr>
                <w:rFonts w:ascii="Arial" w:hAnsi="Arial" w:cs="Arial" w:hint="eastAsia"/>
                <w:sz w:val="16"/>
                <w:szCs w:val="16"/>
              </w:rPr>
              <w:t>(In</w:t>
            </w:r>
            <w:r w:rsidRPr="00820833">
              <w:rPr>
                <w:rFonts w:ascii="Arial" w:hAnsi="Arial" w:cs="Arial"/>
                <w:sz w:val="16"/>
                <w:szCs w:val="16"/>
              </w:rPr>
              <w:t>stead of In-Band mode)</w:t>
            </w:r>
            <w:r w:rsidRPr="00820833">
              <w:rPr>
                <w:rFonts w:ascii="Arial" w:eastAsia="Batang" w:hAnsi="Arial" w:cs="Arial"/>
                <w:sz w:val="16"/>
                <w:szCs w:val="16"/>
                <w:lang w:eastAsia="ko-KR"/>
              </w:rPr>
              <w:fldChar w:fldCharType="end"/>
            </w:r>
            <w:r w:rsidRPr="00820833">
              <w:rPr>
                <w:rFonts w:ascii="Arial" w:eastAsia="Batang" w:hAnsi="Arial" w:cs="Arial"/>
                <w:sz w:val="16"/>
                <w:szCs w:val="16"/>
                <w:lang w:eastAsia="ko-KR"/>
              </w:rPr>
              <w:t>.</w:t>
            </w:r>
          </w:p>
          <w:p w14:paraId="5388DB11" w14:textId="77777777" w:rsidR="00820833" w:rsidRPr="00820833" w:rsidRDefault="00820833" w:rsidP="00820833">
            <w:pPr>
              <w:rPr>
                <w:rFonts w:ascii="Arial" w:eastAsia="Batang" w:hAnsi="Arial" w:cs="Arial"/>
                <w:sz w:val="16"/>
                <w:szCs w:val="16"/>
                <w:lang w:eastAsia="ko-KR"/>
              </w:rPr>
            </w:pPr>
            <w:r w:rsidRPr="00820833">
              <w:rPr>
                <w:rFonts w:ascii="Arial" w:eastAsia="Batang" w:hAnsi="Arial" w:cs="Arial"/>
                <w:sz w:val="16"/>
                <w:szCs w:val="16"/>
                <w:lang w:eastAsia="ko-KR"/>
              </w:rPr>
              <w:fldChar w:fldCharType="begin"/>
            </w:r>
            <w:r w:rsidRPr="00820833">
              <w:rPr>
                <w:rFonts w:ascii="Arial" w:eastAsia="Batang" w:hAnsi="Arial" w:cs="Arial"/>
                <w:sz w:val="16"/>
                <w:szCs w:val="16"/>
                <w:lang w:eastAsia="ko-KR"/>
              </w:rPr>
              <w:instrText xml:space="preserve"> REF _Ref127552103 \h  \* MERGEFORMAT </w:instrText>
            </w:r>
            <w:r w:rsidRPr="00820833">
              <w:rPr>
                <w:rFonts w:ascii="Arial" w:eastAsia="Batang" w:hAnsi="Arial" w:cs="Arial"/>
                <w:sz w:val="16"/>
                <w:szCs w:val="16"/>
                <w:lang w:eastAsia="ko-KR"/>
              </w:rPr>
            </w:r>
            <w:r w:rsidRPr="00820833">
              <w:rPr>
                <w:rFonts w:ascii="Arial" w:eastAsia="Batang" w:hAnsi="Arial" w:cs="Arial"/>
                <w:sz w:val="16"/>
                <w:szCs w:val="16"/>
                <w:lang w:eastAsia="ko-KR"/>
              </w:rPr>
              <w:fldChar w:fldCharType="separate"/>
            </w:r>
            <w:r w:rsidRPr="00820833">
              <w:rPr>
                <w:rFonts w:ascii="Arial" w:hAnsi="Arial" w:cs="Arial"/>
                <w:sz w:val="16"/>
                <w:szCs w:val="16"/>
              </w:rPr>
              <w:t xml:space="preserve">Proposal </w:t>
            </w:r>
            <w:r w:rsidRPr="00820833">
              <w:rPr>
                <w:rFonts w:ascii="Arial" w:hAnsi="Arial" w:cs="Arial"/>
                <w:noProof/>
                <w:sz w:val="16"/>
                <w:szCs w:val="16"/>
              </w:rPr>
              <w:t>2</w:t>
            </w:r>
            <w:r w:rsidRPr="00820833">
              <w:rPr>
                <w:rFonts w:ascii="Arial" w:hAnsi="Arial" w:cs="Arial"/>
                <w:sz w:val="16"/>
                <w:szCs w:val="16"/>
              </w:rPr>
              <w:t>: Test cases related to neighbour cell measurement are not applicable for R17 UEs in NGSO. Still applicable for GSO.</w:t>
            </w:r>
            <w:r w:rsidRPr="00820833">
              <w:rPr>
                <w:rFonts w:ascii="Arial" w:eastAsia="Batang" w:hAnsi="Arial" w:cs="Arial"/>
                <w:sz w:val="16"/>
                <w:szCs w:val="16"/>
                <w:lang w:eastAsia="ko-KR"/>
              </w:rPr>
              <w:fldChar w:fldCharType="end"/>
            </w:r>
          </w:p>
          <w:p w14:paraId="4448FE28" w14:textId="77777777" w:rsidR="00820833" w:rsidRPr="00820833" w:rsidRDefault="00820833" w:rsidP="00820833">
            <w:pPr>
              <w:rPr>
                <w:rFonts w:ascii="Arial" w:eastAsia="Batang" w:hAnsi="Arial" w:cs="Arial"/>
                <w:sz w:val="16"/>
                <w:szCs w:val="16"/>
                <w:lang w:eastAsia="ko-KR"/>
              </w:rPr>
            </w:pPr>
            <w:r w:rsidRPr="00820833">
              <w:rPr>
                <w:rFonts w:ascii="Arial" w:eastAsia="Batang" w:hAnsi="Arial" w:cs="Arial"/>
                <w:sz w:val="16"/>
                <w:szCs w:val="16"/>
                <w:lang w:eastAsia="ko-KR"/>
              </w:rPr>
              <w:fldChar w:fldCharType="begin"/>
            </w:r>
            <w:r w:rsidRPr="00820833">
              <w:rPr>
                <w:rFonts w:ascii="Arial" w:eastAsia="Batang" w:hAnsi="Arial" w:cs="Arial"/>
                <w:sz w:val="16"/>
                <w:szCs w:val="16"/>
                <w:lang w:eastAsia="ko-KR"/>
              </w:rPr>
              <w:instrText xml:space="preserve"> REF _Ref127552115 \h  \* MERGEFORMAT </w:instrText>
            </w:r>
            <w:r w:rsidRPr="00820833">
              <w:rPr>
                <w:rFonts w:ascii="Arial" w:eastAsia="Batang" w:hAnsi="Arial" w:cs="Arial"/>
                <w:sz w:val="16"/>
                <w:szCs w:val="16"/>
                <w:lang w:eastAsia="ko-KR"/>
              </w:rPr>
            </w:r>
            <w:r w:rsidRPr="00820833">
              <w:rPr>
                <w:rFonts w:ascii="Arial" w:eastAsia="Batang" w:hAnsi="Arial" w:cs="Arial"/>
                <w:sz w:val="16"/>
                <w:szCs w:val="16"/>
                <w:lang w:eastAsia="ko-KR"/>
              </w:rPr>
              <w:fldChar w:fldCharType="separate"/>
            </w:r>
            <w:r w:rsidRPr="00820833">
              <w:rPr>
                <w:rFonts w:ascii="Arial" w:hAnsi="Arial" w:cs="Arial"/>
                <w:sz w:val="16"/>
                <w:szCs w:val="16"/>
              </w:rPr>
              <w:t xml:space="preserve">Observation </w:t>
            </w:r>
            <w:r w:rsidRPr="00820833">
              <w:rPr>
                <w:rFonts w:ascii="Arial" w:hAnsi="Arial" w:cs="Arial"/>
                <w:noProof/>
                <w:sz w:val="16"/>
                <w:szCs w:val="16"/>
              </w:rPr>
              <w:t>1</w:t>
            </w:r>
            <w:r w:rsidRPr="00820833">
              <w:rPr>
                <w:rFonts w:ascii="Arial" w:hAnsi="Arial" w:cs="Arial"/>
                <w:sz w:val="16"/>
                <w:szCs w:val="16"/>
              </w:rPr>
              <w:t>: UE not dropping of UL resources when the timing advance is decreasing from one segment to the next segment is not specified in RAN1 specification.</w:t>
            </w:r>
            <w:r w:rsidRPr="00820833">
              <w:rPr>
                <w:rFonts w:ascii="Arial" w:eastAsia="Batang" w:hAnsi="Arial" w:cs="Arial"/>
                <w:sz w:val="16"/>
                <w:szCs w:val="16"/>
                <w:lang w:eastAsia="ko-KR"/>
              </w:rPr>
              <w:fldChar w:fldCharType="end"/>
            </w:r>
          </w:p>
          <w:p w14:paraId="3F4B1C59" w14:textId="77777777" w:rsidR="00820833" w:rsidRPr="00820833" w:rsidRDefault="00820833" w:rsidP="00820833">
            <w:pPr>
              <w:rPr>
                <w:rFonts w:ascii="Arial" w:eastAsia="Batang" w:hAnsi="Arial" w:cs="Arial"/>
                <w:sz w:val="16"/>
                <w:szCs w:val="16"/>
                <w:lang w:eastAsia="ko-KR"/>
              </w:rPr>
            </w:pPr>
            <w:r w:rsidRPr="00820833">
              <w:rPr>
                <w:rFonts w:ascii="Arial" w:eastAsia="Batang" w:hAnsi="Arial" w:cs="Arial"/>
                <w:sz w:val="16"/>
                <w:szCs w:val="16"/>
                <w:lang w:eastAsia="ko-KR"/>
              </w:rPr>
              <w:fldChar w:fldCharType="begin"/>
            </w:r>
            <w:r w:rsidRPr="00820833">
              <w:rPr>
                <w:rFonts w:ascii="Arial" w:eastAsia="Batang" w:hAnsi="Arial" w:cs="Arial"/>
                <w:sz w:val="16"/>
                <w:szCs w:val="16"/>
                <w:lang w:eastAsia="ko-KR"/>
              </w:rPr>
              <w:instrText xml:space="preserve"> REF _Ref127552105 \h  \* MERGEFORMAT </w:instrText>
            </w:r>
            <w:r w:rsidRPr="00820833">
              <w:rPr>
                <w:rFonts w:ascii="Arial" w:eastAsia="Batang" w:hAnsi="Arial" w:cs="Arial"/>
                <w:sz w:val="16"/>
                <w:szCs w:val="16"/>
                <w:lang w:eastAsia="ko-KR"/>
              </w:rPr>
            </w:r>
            <w:r w:rsidRPr="00820833">
              <w:rPr>
                <w:rFonts w:ascii="Arial" w:eastAsia="Batang" w:hAnsi="Arial" w:cs="Arial"/>
                <w:sz w:val="16"/>
                <w:szCs w:val="16"/>
                <w:lang w:eastAsia="ko-KR"/>
              </w:rPr>
              <w:fldChar w:fldCharType="separate"/>
            </w:r>
            <w:r w:rsidRPr="00820833">
              <w:rPr>
                <w:rFonts w:ascii="Arial" w:hAnsi="Arial" w:cs="Arial"/>
                <w:sz w:val="16"/>
                <w:szCs w:val="16"/>
              </w:rPr>
              <w:t xml:space="preserve">Proposal </w:t>
            </w:r>
            <w:r w:rsidRPr="00820833">
              <w:rPr>
                <w:rFonts w:ascii="Arial" w:hAnsi="Arial" w:cs="Arial"/>
                <w:noProof/>
                <w:sz w:val="16"/>
                <w:szCs w:val="16"/>
              </w:rPr>
              <w:t>3</w:t>
            </w:r>
            <w:r w:rsidRPr="00820833">
              <w:rPr>
                <w:rFonts w:ascii="Arial" w:hAnsi="Arial" w:cs="Arial"/>
                <w:sz w:val="16"/>
                <w:szCs w:val="16"/>
              </w:rPr>
              <w:t>: RAN4 not to define test cases for UE not dropping of UL resources when the timing advance is decreasing from one segment to the next segment.</w:t>
            </w:r>
            <w:r w:rsidRPr="00820833">
              <w:rPr>
                <w:rFonts w:ascii="Arial" w:eastAsia="Batang" w:hAnsi="Arial" w:cs="Arial"/>
                <w:sz w:val="16"/>
                <w:szCs w:val="16"/>
                <w:lang w:eastAsia="ko-KR"/>
              </w:rPr>
              <w:fldChar w:fldCharType="end"/>
            </w:r>
          </w:p>
          <w:p w14:paraId="561F538A" w14:textId="1C481680" w:rsidR="002E61B4" w:rsidRPr="00820833" w:rsidRDefault="00820833" w:rsidP="00820833">
            <w:pPr>
              <w:rPr>
                <w:rFonts w:ascii="Arial" w:eastAsia="Batang" w:hAnsi="Arial" w:cs="Arial"/>
                <w:b/>
                <w:bCs/>
                <w:lang w:eastAsia="ko-KR"/>
              </w:rPr>
            </w:pPr>
            <w:r w:rsidRPr="00820833">
              <w:rPr>
                <w:rFonts w:ascii="Arial" w:eastAsia="Batang" w:hAnsi="Arial" w:cs="Arial"/>
                <w:sz w:val="16"/>
                <w:szCs w:val="16"/>
                <w:lang w:eastAsia="ko-KR"/>
              </w:rPr>
              <w:fldChar w:fldCharType="begin"/>
            </w:r>
            <w:r w:rsidRPr="00820833">
              <w:rPr>
                <w:rFonts w:ascii="Arial" w:eastAsia="Batang" w:hAnsi="Arial" w:cs="Arial"/>
                <w:sz w:val="16"/>
                <w:szCs w:val="16"/>
                <w:lang w:eastAsia="ko-KR"/>
              </w:rPr>
              <w:instrText xml:space="preserve"> REF _Ref127552108 \h  \* MERGEFORMAT </w:instrText>
            </w:r>
            <w:r w:rsidRPr="00820833">
              <w:rPr>
                <w:rFonts w:ascii="Arial" w:eastAsia="Batang" w:hAnsi="Arial" w:cs="Arial"/>
                <w:sz w:val="16"/>
                <w:szCs w:val="16"/>
                <w:lang w:eastAsia="ko-KR"/>
              </w:rPr>
            </w:r>
            <w:r w:rsidRPr="00820833">
              <w:rPr>
                <w:rFonts w:ascii="Arial" w:eastAsia="Batang" w:hAnsi="Arial" w:cs="Arial"/>
                <w:sz w:val="16"/>
                <w:szCs w:val="16"/>
                <w:lang w:eastAsia="ko-KR"/>
              </w:rPr>
              <w:fldChar w:fldCharType="separate"/>
            </w:r>
            <w:r w:rsidRPr="00820833">
              <w:rPr>
                <w:rFonts w:ascii="Arial" w:hAnsi="Arial" w:cs="Arial"/>
                <w:sz w:val="16"/>
                <w:szCs w:val="16"/>
              </w:rPr>
              <w:t xml:space="preserve">Proposal </w:t>
            </w:r>
            <w:r w:rsidRPr="00820833">
              <w:rPr>
                <w:rFonts w:ascii="Arial" w:hAnsi="Arial" w:cs="Arial"/>
                <w:noProof/>
                <w:sz w:val="16"/>
                <w:szCs w:val="16"/>
              </w:rPr>
              <w:t>4</w:t>
            </w:r>
            <w:r w:rsidRPr="00820833">
              <w:rPr>
                <w:rFonts w:ascii="Arial" w:hAnsi="Arial" w:cs="Arial"/>
                <w:sz w:val="16"/>
                <w:szCs w:val="16"/>
              </w:rPr>
              <w:t>: RAN4 to work split based on the above test case list provided for NB-IoT and Cat-M1.</w:t>
            </w:r>
            <w:r w:rsidRPr="00820833">
              <w:rPr>
                <w:rFonts w:ascii="Arial" w:eastAsia="Batang" w:hAnsi="Arial" w:cs="Arial"/>
                <w:sz w:val="16"/>
                <w:szCs w:val="16"/>
                <w:lang w:eastAsia="ko-KR"/>
              </w:rPr>
              <w:fldChar w:fldCharType="end"/>
            </w:r>
          </w:p>
        </w:tc>
      </w:tr>
      <w:tr w:rsidR="002E61B4" w:rsidRPr="00212E62" w14:paraId="74BB8168" w14:textId="77777777" w:rsidTr="00D85EC9">
        <w:trPr>
          <w:trHeight w:val="468"/>
        </w:trPr>
        <w:tc>
          <w:tcPr>
            <w:tcW w:w="1112" w:type="dxa"/>
          </w:tcPr>
          <w:p w14:paraId="1A5C0B5F" w14:textId="43739A2E" w:rsidR="002E61B4" w:rsidRPr="00212E62" w:rsidRDefault="009E6F28" w:rsidP="002E61B4">
            <w:pPr>
              <w:spacing w:before="120" w:after="120"/>
            </w:pPr>
            <w:hyperlink r:id="rId25" w:history="1">
              <w:r w:rsidR="002E61B4">
                <w:rPr>
                  <w:rStyle w:val="Hyperlink"/>
                  <w:rFonts w:ascii="Arial" w:hAnsi="Arial" w:cs="Arial"/>
                  <w:b/>
                  <w:bCs/>
                  <w:sz w:val="16"/>
                  <w:szCs w:val="16"/>
                </w:rPr>
                <w:t>R4-2300787</w:t>
              </w:r>
            </w:hyperlink>
          </w:p>
        </w:tc>
        <w:tc>
          <w:tcPr>
            <w:tcW w:w="1115" w:type="dxa"/>
          </w:tcPr>
          <w:p w14:paraId="582D0B29" w14:textId="43003DB8" w:rsidR="002E61B4" w:rsidRPr="00212E62" w:rsidRDefault="002E61B4" w:rsidP="002E61B4">
            <w:pPr>
              <w:spacing w:before="120" w:after="120"/>
              <w:rPr>
                <w:rFonts w:ascii="Arial" w:hAnsi="Arial" w:cs="Arial"/>
                <w:sz w:val="16"/>
                <w:szCs w:val="16"/>
              </w:rPr>
            </w:pPr>
            <w:r>
              <w:rPr>
                <w:rFonts w:ascii="Arial" w:hAnsi="Arial" w:cs="Arial"/>
                <w:sz w:val="16"/>
                <w:szCs w:val="16"/>
              </w:rPr>
              <w:t>CMCC</w:t>
            </w:r>
          </w:p>
        </w:tc>
        <w:tc>
          <w:tcPr>
            <w:tcW w:w="7404" w:type="dxa"/>
          </w:tcPr>
          <w:p w14:paraId="5990D9AE" w14:textId="77777777" w:rsidR="00820833" w:rsidRPr="00820833" w:rsidRDefault="00820833" w:rsidP="00820833">
            <w:pPr>
              <w:tabs>
                <w:tab w:val="left" w:pos="1134"/>
              </w:tabs>
              <w:spacing w:beforeLines="50" w:before="120" w:after="0"/>
              <w:jc w:val="both"/>
              <w:rPr>
                <w:rFonts w:eastAsia="DengXian"/>
                <w:i/>
                <w:iCs/>
                <w:sz w:val="16"/>
                <w:szCs w:val="16"/>
                <w:lang w:val="en-US" w:eastAsia="zh-CN"/>
              </w:rPr>
            </w:pPr>
            <w:r w:rsidRPr="00820833">
              <w:rPr>
                <w:rFonts w:eastAsia="DengXian"/>
                <w:i/>
                <w:iCs/>
                <w:sz w:val="16"/>
                <w:szCs w:val="16"/>
                <w:lang w:val="en-US" w:eastAsia="zh-CN"/>
              </w:rPr>
              <w:t>Proposal 1: No need to introduce the following test cases in R17 IOT-NTN</w:t>
            </w:r>
          </w:p>
          <w:p w14:paraId="24FBC234"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hint="eastAsia"/>
                <w:i/>
                <w:iCs/>
                <w:sz w:val="16"/>
                <w:szCs w:val="16"/>
                <w:lang w:val="en-US" w:eastAsia="zh-CN"/>
              </w:rPr>
              <w:t>C</w:t>
            </w:r>
            <w:r w:rsidRPr="00820833">
              <w:rPr>
                <w:rFonts w:eastAsia="DengXian" w:cs="SimSun"/>
                <w:i/>
                <w:iCs/>
                <w:sz w:val="16"/>
                <w:szCs w:val="16"/>
                <w:lang w:val="en-US" w:eastAsia="zh-CN"/>
              </w:rPr>
              <w:t>ell-reselection</w:t>
            </w:r>
          </w:p>
          <w:p w14:paraId="6955FE22" w14:textId="77777777" w:rsidR="00820833" w:rsidRPr="00820833" w:rsidRDefault="00820833" w:rsidP="00266C25">
            <w:pPr>
              <w:numPr>
                <w:ilvl w:val="2"/>
                <w:numId w:val="18"/>
              </w:numPr>
              <w:spacing w:after="0"/>
              <w:rPr>
                <w:rFonts w:eastAsia="DengXian" w:cs="SimSun"/>
                <w:i/>
                <w:iCs/>
                <w:sz w:val="16"/>
                <w:szCs w:val="16"/>
                <w:lang w:val="en-US" w:eastAsia="zh-CN"/>
              </w:rPr>
            </w:pPr>
            <w:r w:rsidRPr="00820833">
              <w:rPr>
                <w:rFonts w:eastAsia="DengXian" w:cs="SimSun"/>
                <w:i/>
                <w:iCs/>
                <w:sz w:val="16"/>
                <w:szCs w:val="16"/>
                <w:lang w:val="en-US" w:eastAsia="zh-CN"/>
              </w:rPr>
              <w:t>Intra-frequency measurement</w:t>
            </w:r>
          </w:p>
          <w:p w14:paraId="230355DD" w14:textId="77777777" w:rsidR="00820833" w:rsidRPr="00820833" w:rsidRDefault="00820833" w:rsidP="00266C25">
            <w:pPr>
              <w:numPr>
                <w:ilvl w:val="2"/>
                <w:numId w:val="18"/>
              </w:numPr>
              <w:spacing w:after="0"/>
              <w:rPr>
                <w:rFonts w:eastAsia="DengXian" w:cs="SimSun"/>
                <w:i/>
                <w:iCs/>
                <w:sz w:val="16"/>
                <w:szCs w:val="16"/>
                <w:lang w:val="en-US" w:eastAsia="zh-CN"/>
              </w:rPr>
            </w:pPr>
            <w:r w:rsidRPr="00820833">
              <w:rPr>
                <w:rFonts w:eastAsia="DengXian" w:cs="SimSun" w:hint="eastAsia"/>
                <w:i/>
                <w:iCs/>
                <w:sz w:val="16"/>
                <w:szCs w:val="16"/>
                <w:lang w:val="en-US" w:eastAsia="zh-CN"/>
              </w:rPr>
              <w:t>I</w:t>
            </w:r>
            <w:r w:rsidRPr="00820833">
              <w:rPr>
                <w:rFonts w:eastAsia="DengXian" w:cs="SimSun"/>
                <w:i/>
                <w:iCs/>
                <w:sz w:val="16"/>
                <w:szCs w:val="16"/>
                <w:lang w:val="en-US" w:eastAsia="zh-CN"/>
              </w:rPr>
              <w:t>nter-frequency measurement</w:t>
            </w:r>
          </w:p>
          <w:p w14:paraId="5201CE42"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lastRenderedPageBreak/>
              <w:t>RRC Re-establishment</w:t>
            </w:r>
          </w:p>
          <w:p w14:paraId="2A52A50D"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RRC Connection Release with Redirection</w:t>
            </w:r>
          </w:p>
          <w:p w14:paraId="3F92ACDA"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E-UTRAN inter frequency measurements</w:t>
            </w:r>
          </w:p>
          <w:p w14:paraId="78FE0BD2"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Measurement accuracy</w:t>
            </w:r>
          </w:p>
          <w:p w14:paraId="45187552" w14:textId="77777777" w:rsidR="00820833" w:rsidRPr="00820833" w:rsidRDefault="00820833" w:rsidP="00266C25">
            <w:pPr>
              <w:numPr>
                <w:ilvl w:val="2"/>
                <w:numId w:val="18"/>
              </w:numPr>
              <w:spacing w:after="0"/>
              <w:rPr>
                <w:rFonts w:eastAsia="DengXian" w:cs="SimSun"/>
                <w:i/>
                <w:iCs/>
                <w:sz w:val="16"/>
                <w:szCs w:val="16"/>
                <w:lang w:val="en-US" w:eastAsia="zh-CN"/>
              </w:rPr>
            </w:pPr>
            <w:r w:rsidRPr="00820833">
              <w:rPr>
                <w:rFonts w:eastAsia="DengXian" w:cs="SimSun"/>
                <w:i/>
                <w:iCs/>
                <w:sz w:val="16"/>
                <w:szCs w:val="16"/>
                <w:lang w:val="en-US" w:eastAsia="zh-CN"/>
              </w:rPr>
              <w:t>Inter-frequency measurement accuracy requirements</w:t>
            </w:r>
          </w:p>
          <w:p w14:paraId="56599258" w14:textId="77777777" w:rsidR="00820833" w:rsidRPr="00820833" w:rsidRDefault="00820833" w:rsidP="00820833">
            <w:pPr>
              <w:tabs>
                <w:tab w:val="left" w:pos="1134"/>
              </w:tabs>
              <w:spacing w:beforeLines="50" w:before="120" w:afterLines="50" w:after="120"/>
              <w:jc w:val="both"/>
              <w:rPr>
                <w:rFonts w:eastAsia="DengXian"/>
                <w:i/>
                <w:iCs/>
                <w:sz w:val="16"/>
                <w:szCs w:val="16"/>
                <w:lang w:val="en-US" w:eastAsia="zh-CN"/>
              </w:rPr>
            </w:pPr>
            <w:r w:rsidRPr="00820833">
              <w:rPr>
                <w:rFonts w:eastAsia="DengXian" w:hint="eastAsia"/>
                <w:i/>
                <w:iCs/>
                <w:sz w:val="16"/>
                <w:szCs w:val="16"/>
                <w:lang w:val="en-US" w:eastAsia="zh-CN"/>
              </w:rPr>
              <w:t>P</w:t>
            </w:r>
            <w:r w:rsidRPr="00820833">
              <w:rPr>
                <w:rFonts w:eastAsia="DengXian"/>
                <w:i/>
                <w:iCs/>
                <w:sz w:val="16"/>
                <w:szCs w:val="16"/>
                <w:lang w:val="en-US" w:eastAsia="zh-CN"/>
              </w:rPr>
              <w:t>roposal 2:</w:t>
            </w:r>
            <w:r w:rsidRPr="00820833">
              <w:rPr>
                <w:rFonts w:eastAsia="DengXian" w:hint="eastAsia"/>
                <w:i/>
                <w:iCs/>
                <w:sz w:val="16"/>
                <w:szCs w:val="16"/>
                <w:lang w:val="en-US" w:eastAsia="zh-CN"/>
              </w:rPr>
              <w:t xml:space="preserve"> </w:t>
            </w:r>
            <w:r w:rsidRPr="00820833">
              <w:rPr>
                <w:rFonts w:eastAsia="DengXian"/>
                <w:i/>
                <w:iCs/>
                <w:sz w:val="16"/>
                <w:szCs w:val="16"/>
                <w:lang w:val="en-US" w:eastAsia="zh-CN"/>
              </w:rPr>
              <w:t>Define test case for UL segmented transmission.</w:t>
            </w:r>
          </w:p>
          <w:p w14:paraId="455025B7" w14:textId="77777777" w:rsidR="00820833" w:rsidRPr="00820833" w:rsidRDefault="00820833" w:rsidP="00820833">
            <w:pPr>
              <w:spacing w:beforeLines="50" w:before="120" w:afterLines="50" w:after="120"/>
              <w:jc w:val="both"/>
              <w:rPr>
                <w:rFonts w:eastAsia="DengXian"/>
                <w:i/>
                <w:iCs/>
                <w:sz w:val="16"/>
                <w:szCs w:val="16"/>
                <w:lang w:val="en-US" w:eastAsia="zh-CN"/>
              </w:rPr>
            </w:pPr>
            <w:r w:rsidRPr="00820833">
              <w:rPr>
                <w:rFonts w:eastAsia="DengXian" w:hint="eastAsia"/>
                <w:i/>
                <w:iCs/>
                <w:sz w:val="16"/>
                <w:szCs w:val="16"/>
                <w:lang w:val="en-US" w:eastAsia="zh-CN"/>
              </w:rPr>
              <w:t>P</w:t>
            </w:r>
            <w:r w:rsidRPr="00820833">
              <w:rPr>
                <w:rFonts w:eastAsia="DengXian"/>
                <w:i/>
                <w:iCs/>
                <w:sz w:val="16"/>
                <w:szCs w:val="16"/>
                <w:lang w:val="en-US" w:eastAsia="zh-CN"/>
              </w:rPr>
              <w:t>roposal 3:</w:t>
            </w:r>
            <w:r w:rsidRPr="00820833">
              <w:rPr>
                <w:rFonts w:eastAsia="Yu Mincho Light" w:hint="eastAsia"/>
                <w:sz w:val="16"/>
                <w:szCs w:val="16"/>
                <w:lang w:val="en-US" w:eastAsia="zh-CN"/>
              </w:rPr>
              <w:t xml:space="preserve"> </w:t>
            </w:r>
            <w:r w:rsidRPr="00820833">
              <w:rPr>
                <w:rFonts w:eastAsia="DengXian"/>
                <w:i/>
                <w:iCs/>
                <w:sz w:val="16"/>
                <w:szCs w:val="16"/>
                <w:lang w:val="en-US" w:eastAsia="zh-CN"/>
              </w:rPr>
              <w:t>RAN4 to reuse the Rel-17 NR NTN test framework for IoT NTN tests which includes predefining configurations for serving cell’s satellite</w:t>
            </w:r>
          </w:p>
          <w:p w14:paraId="2EC3BEF7" w14:textId="77777777" w:rsidR="00820833" w:rsidRPr="00820833" w:rsidRDefault="00820833" w:rsidP="00820833">
            <w:pPr>
              <w:spacing w:beforeLines="50" w:before="120" w:afterLines="50" w:after="120"/>
              <w:jc w:val="both"/>
              <w:rPr>
                <w:rFonts w:eastAsia="DengXian"/>
                <w:i/>
                <w:iCs/>
                <w:sz w:val="16"/>
                <w:szCs w:val="16"/>
                <w:lang w:val="en-US" w:eastAsia="zh-CN"/>
              </w:rPr>
            </w:pPr>
            <w:r w:rsidRPr="00820833">
              <w:rPr>
                <w:rFonts w:eastAsia="DengXian"/>
                <w:i/>
                <w:iCs/>
                <w:sz w:val="16"/>
                <w:szCs w:val="16"/>
                <w:lang w:val="en-US" w:eastAsia="zh-CN"/>
              </w:rPr>
              <w:t>Proposal 4: RAN4 to introduce assistance information for handover to target cell eMTC, which should at least contain:</w:t>
            </w:r>
          </w:p>
          <w:p w14:paraId="2681C946"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Ephemeris infomation</w:t>
            </w:r>
          </w:p>
          <w:p w14:paraId="5C13371A"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Epoch time</w:t>
            </w:r>
          </w:p>
          <w:p w14:paraId="6835D4E2"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Feeder link propagation delay (nta-common)</w:t>
            </w:r>
          </w:p>
          <w:p w14:paraId="7434C647"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 xml:space="preserve">ULSyncValidityDuration </w:t>
            </w:r>
          </w:p>
          <w:p w14:paraId="27A78C61" w14:textId="77777777" w:rsidR="00820833" w:rsidRPr="00820833" w:rsidRDefault="00820833" w:rsidP="00266C25">
            <w:pPr>
              <w:numPr>
                <w:ilvl w:val="1"/>
                <w:numId w:val="15"/>
              </w:numPr>
              <w:spacing w:after="0"/>
              <w:rPr>
                <w:rFonts w:eastAsia="DengXian" w:cs="SimSun"/>
                <w:i/>
                <w:iCs/>
                <w:sz w:val="16"/>
                <w:szCs w:val="16"/>
                <w:lang w:val="en-US" w:eastAsia="zh-CN"/>
              </w:rPr>
            </w:pPr>
            <w:r w:rsidRPr="00820833">
              <w:rPr>
                <w:rFonts w:eastAsia="DengXian" w:cs="SimSun"/>
                <w:i/>
                <w:iCs/>
                <w:sz w:val="16"/>
                <w:szCs w:val="16"/>
                <w:lang w:val="en-US" w:eastAsia="zh-CN"/>
              </w:rPr>
              <w:t>Koffset</w:t>
            </w:r>
          </w:p>
          <w:p w14:paraId="531200F4" w14:textId="2053F638" w:rsidR="002E61B4" w:rsidRPr="00820833" w:rsidRDefault="00820833" w:rsidP="00266C25">
            <w:pPr>
              <w:numPr>
                <w:ilvl w:val="1"/>
                <w:numId w:val="15"/>
              </w:numPr>
              <w:spacing w:after="0"/>
              <w:rPr>
                <w:rFonts w:eastAsia="DengXian" w:cs="SimSun"/>
                <w:b/>
                <w:bCs/>
                <w:i/>
                <w:iCs/>
                <w:lang w:val="en-US" w:eastAsia="zh-CN"/>
              </w:rPr>
            </w:pPr>
            <w:r w:rsidRPr="00820833">
              <w:rPr>
                <w:rFonts w:eastAsia="DengXian" w:cs="SimSun"/>
                <w:i/>
                <w:iCs/>
                <w:sz w:val="16"/>
                <w:szCs w:val="16"/>
                <w:lang w:val="en-US" w:eastAsia="zh-CN"/>
              </w:rPr>
              <w:t>Kmac</w:t>
            </w:r>
          </w:p>
        </w:tc>
      </w:tr>
      <w:tr w:rsidR="002E61B4" w:rsidRPr="00212E62" w14:paraId="564F2907" w14:textId="77777777" w:rsidTr="00D85EC9">
        <w:trPr>
          <w:trHeight w:val="468"/>
        </w:trPr>
        <w:tc>
          <w:tcPr>
            <w:tcW w:w="1112" w:type="dxa"/>
          </w:tcPr>
          <w:p w14:paraId="58605AC8" w14:textId="44EEA935" w:rsidR="002E61B4" w:rsidRPr="00212E62" w:rsidRDefault="009E6F28" w:rsidP="002E61B4">
            <w:pPr>
              <w:spacing w:before="120" w:after="120"/>
            </w:pPr>
            <w:hyperlink r:id="rId26" w:history="1">
              <w:r w:rsidR="002E61B4">
                <w:rPr>
                  <w:rStyle w:val="Hyperlink"/>
                  <w:rFonts w:ascii="Arial" w:hAnsi="Arial" w:cs="Arial"/>
                  <w:b/>
                  <w:bCs/>
                  <w:sz w:val="16"/>
                  <w:szCs w:val="16"/>
                </w:rPr>
                <w:t>R4-2301806</w:t>
              </w:r>
            </w:hyperlink>
          </w:p>
        </w:tc>
        <w:tc>
          <w:tcPr>
            <w:tcW w:w="1115" w:type="dxa"/>
          </w:tcPr>
          <w:p w14:paraId="038788FF" w14:textId="7B4C9228" w:rsidR="002E61B4" w:rsidRPr="00212E62" w:rsidRDefault="002E61B4" w:rsidP="002E61B4">
            <w:pPr>
              <w:spacing w:before="120" w:after="120"/>
              <w:rPr>
                <w:rFonts w:ascii="Arial" w:hAnsi="Arial" w:cs="Arial"/>
                <w:sz w:val="16"/>
                <w:szCs w:val="16"/>
              </w:rPr>
            </w:pPr>
            <w:r>
              <w:rPr>
                <w:rFonts w:ascii="Arial" w:hAnsi="Arial" w:cs="Arial"/>
                <w:sz w:val="16"/>
                <w:szCs w:val="16"/>
              </w:rPr>
              <w:t>Huawei, HiSilicon</w:t>
            </w:r>
          </w:p>
        </w:tc>
        <w:tc>
          <w:tcPr>
            <w:tcW w:w="7404" w:type="dxa"/>
          </w:tcPr>
          <w:p w14:paraId="31496B7D" w14:textId="77777777" w:rsidR="00820833" w:rsidRPr="00820833" w:rsidRDefault="00820833" w:rsidP="00820833">
            <w:pPr>
              <w:rPr>
                <w:rFonts w:eastAsia="MS Mincho"/>
                <w:bCs/>
                <w:sz w:val="16"/>
                <w:szCs w:val="16"/>
                <w:lang w:val="en-US" w:eastAsia="zh-CN"/>
              </w:rPr>
            </w:pPr>
            <w:r w:rsidRPr="00820833">
              <w:rPr>
                <w:rFonts w:eastAsia="MS Mincho"/>
                <w:bCs/>
                <w:sz w:val="16"/>
                <w:szCs w:val="16"/>
                <w:lang w:val="en-US" w:eastAsia="zh-CN"/>
              </w:rPr>
              <w:t>Observation 1: Different PHR tables are used based on different coverage level depending on the estimated pathloss.</w:t>
            </w:r>
          </w:p>
          <w:p w14:paraId="68AD6796" w14:textId="77777777" w:rsidR="00820833" w:rsidRPr="00820833" w:rsidRDefault="00820833" w:rsidP="00820833">
            <w:pPr>
              <w:rPr>
                <w:rFonts w:eastAsia="MS Mincho"/>
                <w:bCs/>
                <w:sz w:val="16"/>
                <w:szCs w:val="16"/>
                <w:lang w:val="en-US" w:eastAsia="zh-CN"/>
              </w:rPr>
            </w:pPr>
            <w:r w:rsidRPr="00820833">
              <w:rPr>
                <w:rFonts w:eastAsia="MS Mincho"/>
                <w:bCs/>
                <w:sz w:val="16"/>
                <w:szCs w:val="16"/>
                <w:lang w:val="en-US" w:eastAsia="zh-CN"/>
              </w:rPr>
              <w:t>Observation 2: UE can optionally support enhanced PHR with 16 values for finer granularity.</w:t>
            </w:r>
          </w:p>
          <w:p w14:paraId="5F6BC2C7" w14:textId="77777777" w:rsidR="00820833" w:rsidRPr="00820833" w:rsidRDefault="00820833" w:rsidP="00820833">
            <w:pPr>
              <w:rPr>
                <w:rFonts w:eastAsia="MS Mincho"/>
                <w:bCs/>
                <w:sz w:val="16"/>
                <w:szCs w:val="16"/>
                <w:lang w:val="en-US" w:eastAsia="zh-CN"/>
              </w:rPr>
            </w:pPr>
            <w:r w:rsidRPr="00820833">
              <w:rPr>
                <w:rFonts w:eastAsia="MS Mincho"/>
                <w:bCs/>
                <w:sz w:val="16"/>
                <w:szCs w:val="16"/>
                <w:lang w:val="en-US" w:eastAsia="zh-CN"/>
              </w:rPr>
              <w:t>Proposal 1: For NB-IoT and eMTC, legacy PHR table can be reused for IoT NTN.</w:t>
            </w:r>
          </w:p>
          <w:p w14:paraId="441C2B9A" w14:textId="77777777" w:rsidR="00820833" w:rsidRPr="00820833" w:rsidRDefault="00820833" w:rsidP="00820833">
            <w:pPr>
              <w:jc w:val="both"/>
              <w:rPr>
                <w:bCs/>
                <w:sz w:val="16"/>
                <w:szCs w:val="16"/>
                <w:lang w:val="en-US" w:eastAsia="zh-CN"/>
              </w:rPr>
            </w:pPr>
            <w:r w:rsidRPr="00820833">
              <w:rPr>
                <w:bCs/>
                <w:sz w:val="16"/>
                <w:szCs w:val="16"/>
                <w:lang w:val="en-US" w:eastAsia="zh-CN"/>
              </w:rPr>
              <w:t>Proposal 2: Not to define test cases involving neighbor cell detection when the target cell is in enhanced coverage for NGSO.</w:t>
            </w:r>
          </w:p>
          <w:p w14:paraId="07C18E96" w14:textId="77777777" w:rsidR="00820833" w:rsidRPr="00820833" w:rsidRDefault="00820833" w:rsidP="00820833">
            <w:pPr>
              <w:jc w:val="both"/>
              <w:rPr>
                <w:bCs/>
                <w:sz w:val="16"/>
                <w:szCs w:val="16"/>
                <w:lang w:val="en-US" w:eastAsia="zh-CN"/>
              </w:rPr>
            </w:pPr>
            <w:r w:rsidRPr="00820833">
              <w:rPr>
                <w:bCs/>
                <w:sz w:val="16"/>
                <w:szCs w:val="16"/>
                <w:lang w:val="en-US" w:eastAsia="zh-CN"/>
              </w:rPr>
              <w:t>Observation 3: Based on current RAN1 status, UE will drop the transmission in case the gap is configured regardless of whether the segments are overlapped or not.</w:t>
            </w:r>
          </w:p>
          <w:p w14:paraId="2787C997" w14:textId="77777777" w:rsidR="00820833" w:rsidRPr="00820833" w:rsidRDefault="00820833" w:rsidP="00820833">
            <w:pPr>
              <w:jc w:val="both"/>
              <w:rPr>
                <w:bCs/>
                <w:sz w:val="16"/>
                <w:szCs w:val="16"/>
                <w:lang w:val="en-US" w:eastAsia="zh-CN"/>
              </w:rPr>
            </w:pPr>
            <w:r w:rsidRPr="00820833">
              <w:rPr>
                <w:bCs/>
                <w:sz w:val="16"/>
                <w:szCs w:val="16"/>
                <w:lang w:val="en-US" w:eastAsia="zh-CN"/>
              </w:rPr>
              <w:t>Proposal 3: There is no need to define additional gap applicability rules in RAN4 which is in RAN1 scope.</w:t>
            </w:r>
          </w:p>
          <w:p w14:paraId="1F4D6912" w14:textId="77777777" w:rsidR="00820833" w:rsidRPr="00820833" w:rsidRDefault="00820833" w:rsidP="00820833">
            <w:pPr>
              <w:jc w:val="both"/>
              <w:rPr>
                <w:bCs/>
                <w:sz w:val="16"/>
                <w:szCs w:val="16"/>
                <w:lang w:val="en-US" w:eastAsia="zh-CN"/>
              </w:rPr>
            </w:pPr>
            <w:r w:rsidRPr="00820833">
              <w:rPr>
                <w:bCs/>
                <w:sz w:val="16"/>
                <w:szCs w:val="16"/>
                <w:lang w:val="en-US" w:eastAsia="zh-CN"/>
              </w:rPr>
              <w:t xml:space="preserve">Proposal 4: Not </w:t>
            </w:r>
            <w:r w:rsidRPr="00820833">
              <w:rPr>
                <w:rFonts w:eastAsia="MS Mincho"/>
                <w:bCs/>
                <w:sz w:val="16"/>
                <w:szCs w:val="16"/>
              </w:rPr>
              <w:t>to define test case for UL segmented transmission gap for UE dropping of UL resources</w:t>
            </w:r>
          </w:p>
          <w:p w14:paraId="77C48864" w14:textId="77777777" w:rsidR="00820833" w:rsidRPr="00820833" w:rsidRDefault="00820833" w:rsidP="00820833">
            <w:pPr>
              <w:jc w:val="both"/>
              <w:rPr>
                <w:bCs/>
                <w:sz w:val="16"/>
                <w:szCs w:val="16"/>
                <w:lang w:val="en-US" w:eastAsia="zh-CN"/>
              </w:rPr>
            </w:pPr>
            <w:r w:rsidRPr="00820833">
              <w:rPr>
                <w:bCs/>
                <w:sz w:val="16"/>
                <w:szCs w:val="16"/>
                <w:lang w:val="en-US" w:eastAsia="zh-CN"/>
              </w:rPr>
              <w:t>Proposal 5: There is no need to define test cases involving neighbor cell measurement.</w:t>
            </w:r>
          </w:p>
          <w:p w14:paraId="49B14EA7" w14:textId="77777777" w:rsidR="00820833" w:rsidRPr="00820833" w:rsidRDefault="00820833" w:rsidP="00820833">
            <w:pPr>
              <w:rPr>
                <w:bCs/>
                <w:sz w:val="16"/>
                <w:szCs w:val="16"/>
                <w:lang w:val="en-US" w:eastAsia="zh-CN"/>
              </w:rPr>
            </w:pPr>
            <w:r w:rsidRPr="00820833">
              <w:rPr>
                <w:bCs/>
                <w:sz w:val="16"/>
                <w:szCs w:val="16"/>
                <w:lang w:val="en-US" w:eastAsia="zh-CN"/>
              </w:rPr>
              <w:t xml:space="preserve">Proposal 6: </w:t>
            </w:r>
            <w:r w:rsidRPr="00820833">
              <w:rPr>
                <w:rFonts w:eastAsia="MS Mincho"/>
                <w:bCs/>
                <w:sz w:val="16"/>
                <w:szCs w:val="16"/>
              </w:rPr>
              <w:t>RAN4 to reuse the Rel-17 NR NTN test setup and procedure for IoT NTN tests.</w:t>
            </w:r>
          </w:p>
          <w:p w14:paraId="2FF963D2" w14:textId="77777777" w:rsidR="002E61B4" w:rsidRDefault="00820833" w:rsidP="00820833">
            <w:pPr>
              <w:jc w:val="both"/>
              <w:rPr>
                <w:bCs/>
                <w:sz w:val="16"/>
                <w:szCs w:val="16"/>
                <w:lang w:val="en-US" w:eastAsia="zh-CN"/>
              </w:rPr>
            </w:pPr>
            <w:r w:rsidRPr="00820833">
              <w:rPr>
                <w:bCs/>
                <w:sz w:val="16"/>
                <w:szCs w:val="16"/>
                <w:lang w:val="en-US" w:eastAsia="zh-CN"/>
              </w:rPr>
              <w:t>The updated test case list is provided in Table I and II.</w:t>
            </w:r>
          </w:p>
          <w:p w14:paraId="019F460E" w14:textId="44FC6F85" w:rsidR="00640F00" w:rsidRPr="00820833" w:rsidRDefault="00640F00" w:rsidP="00820833">
            <w:pPr>
              <w:jc w:val="both"/>
              <w:rPr>
                <w:b/>
                <w:lang w:val="en-US" w:eastAsia="zh-CN"/>
              </w:rPr>
            </w:pPr>
            <w:r w:rsidRPr="004C4FC0">
              <w:rPr>
                <w:rFonts w:eastAsia="SimSun"/>
                <w:color w:val="0070C0"/>
                <w:lang w:eastAsia="zh-CN"/>
              </w:rPr>
              <w:t>Moderators’ Note: Proposal 6 in R4-2301806 has already been agreed in RAN4#105 (R4-2220362).</w:t>
            </w:r>
          </w:p>
        </w:tc>
      </w:tr>
      <w:tr w:rsidR="002E61B4" w:rsidRPr="00212E62" w14:paraId="3ED92BAE" w14:textId="77777777" w:rsidTr="00D85EC9">
        <w:trPr>
          <w:trHeight w:val="468"/>
        </w:trPr>
        <w:tc>
          <w:tcPr>
            <w:tcW w:w="1112" w:type="dxa"/>
          </w:tcPr>
          <w:p w14:paraId="6AA37B2F" w14:textId="12DE2F92" w:rsidR="002E61B4" w:rsidRPr="00212E62" w:rsidRDefault="009E6F28" w:rsidP="002E61B4">
            <w:pPr>
              <w:spacing w:before="120" w:after="120"/>
            </w:pPr>
            <w:hyperlink r:id="rId27" w:history="1">
              <w:r w:rsidR="002E61B4">
                <w:rPr>
                  <w:rStyle w:val="Hyperlink"/>
                  <w:rFonts w:ascii="Arial" w:hAnsi="Arial" w:cs="Arial"/>
                  <w:b/>
                  <w:bCs/>
                  <w:sz w:val="16"/>
                  <w:szCs w:val="16"/>
                </w:rPr>
                <w:t>R4-2302343</w:t>
              </w:r>
            </w:hyperlink>
          </w:p>
        </w:tc>
        <w:tc>
          <w:tcPr>
            <w:tcW w:w="1115" w:type="dxa"/>
          </w:tcPr>
          <w:p w14:paraId="1CB9B363" w14:textId="43901253" w:rsidR="002E61B4" w:rsidRPr="00212E62" w:rsidRDefault="002E61B4" w:rsidP="002E61B4">
            <w:pPr>
              <w:spacing w:before="120" w:after="120"/>
              <w:rPr>
                <w:rFonts w:ascii="Arial" w:hAnsi="Arial" w:cs="Arial"/>
                <w:sz w:val="16"/>
                <w:szCs w:val="16"/>
              </w:rPr>
            </w:pPr>
            <w:r>
              <w:rPr>
                <w:rFonts w:ascii="Arial" w:hAnsi="Arial" w:cs="Arial"/>
                <w:sz w:val="16"/>
                <w:szCs w:val="16"/>
              </w:rPr>
              <w:t>Nokia, Nokia Shanghai Bell</w:t>
            </w:r>
          </w:p>
        </w:tc>
        <w:tc>
          <w:tcPr>
            <w:tcW w:w="7404" w:type="dxa"/>
          </w:tcPr>
          <w:p w14:paraId="4D094787"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64" w:history="1">
              <w:r w:rsidR="00820833" w:rsidRPr="00820833">
                <w:rPr>
                  <w:rFonts w:ascii="Calibri" w:eastAsia="Calibri" w:hAnsi="Calibri" w:cs="Calibri"/>
                  <w:i/>
                  <w:iCs/>
                  <w:noProof/>
                  <w:sz w:val="16"/>
                  <w:szCs w:val="16"/>
                  <w:lang w:val="en-US"/>
                </w:rPr>
                <w:t>Proposal 1: RAN4 to discuss the satellite assistance information configured in IoT NTN in parallel with the ongoing discussions for NR over NTN.</w:t>
              </w:r>
            </w:hyperlink>
          </w:p>
          <w:p w14:paraId="7809EE91"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65" w:history="1">
              <w:r w:rsidR="00820833" w:rsidRPr="00820833">
                <w:rPr>
                  <w:rFonts w:ascii="Calibri" w:eastAsia="Calibri" w:hAnsi="Calibri" w:cs="Calibri"/>
                  <w:i/>
                  <w:iCs/>
                  <w:noProof/>
                  <w:sz w:val="16"/>
                  <w:szCs w:val="16"/>
                  <w:lang w:val="en-US"/>
                </w:rPr>
                <w:t>Observation 1: The satellite assistance information at the test equipment might be generated via sampling of orbital parameters measured for a real satellite or generated via a propagator model.</w:t>
              </w:r>
            </w:hyperlink>
          </w:p>
          <w:p w14:paraId="3012196D"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66" w:history="1">
              <w:r w:rsidR="00820833" w:rsidRPr="00820833">
                <w:rPr>
                  <w:rFonts w:ascii="Calibri" w:eastAsia="Calibri" w:hAnsi="Calibri" w:cs="Calibri"/>
                  <w:i/>
                  <w:iCs/>
                  <w:noProof/>
                  <w:sz w:val="16"/>
                  <w:szCs w:val="16"/>
                  <w:lang w:val="en-US"/>
                </w:rPr>
                <w:t>Observation 2: In order to use real data for generating the samples, it would be necessary that companies contributed with such vectors of data. And unless a significant number of orbits are provided with the data, this solution would lack the flexibility to test UE eqipment using different GNSS locations.</w:t>
              </w:r>
            </w:hyperlink>
          </w:p>
          <w:p w14:paraId="4166420A"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67" w:history="1">
              <w:r w:rsidR="00820833" w:rsidRPr="00820833">
                <w:rPr>
                  <w:rFonts w:ascii="Calibri" w:eastAsia="Calibri" w:hAnsi="Calibri" w:cs="Calibri"/>
                  <w:i/>
                  <w:iCs/>
                  <w:noProof/>
                  <w:sz w:val="16"/>
                  <w:szCs w:val="16"/>
                </w:rPr>
                <w:t>Proposal 2: RAN4 shall decide whether the generation of the satellite ephemeris and orbital parameters at the test equipment must be performed using a reference propagator model, as agreed for NR over NTN.</w:t>
              </w:r>
            </w:hyperlink>
          </w:p>
          <w:p w14:paraId="0B005280" w14:textId="77777777" w:rsidR="00820833" w:rsidRPr="00820833" w:rsidRDefault="009E6F28" w:rsidP="00820833">
            <w:pPr>
              <w:tabs>
                <w:tab w:val="left" w:pos="600"/>
                <w:tab w:val="right" w:pos="9617"/>
              </w:tabs>
              <w:spacing w:before="120" w:after="0" w:line="259" w:lineRule="auto"/>
              <w:ind w:left="200"/>
              <w:rPr>
                <w:rFonts w:ascii="Calibri" w:hAnsi="Calibri"/>
                <w:noProof/>
                <w:sz w:val="16"/>
                <w:szCs w:val="16"/>
                <w:lang w:eastAsia="en-GB"/>
              </w:rPr>
            </w:pPr>
            <w:hyperlink w:anchor="_Toc127530868" w:history="1">
              <w:r w:rsidR="00820833" w:rsidRPr="00820833">
                <w:rPr>
                  <w:rFonts w:ascii="Calibri" w:eastAsia="Calibri" w:hAnsi="Calibri" w:cs="Calibri"/>
                  <w:i/>
                  <w:iCs/>
                  <w:noProof/>
                  <w:sz w:val="16"/>
                  <w:szCs w:val="16"/>
                </w:rPr>
                <w:t>a.</w:t>
              </w:r>
              <w:r w:rsidR="00820833" w:rsidRPr="00820833">
                <w:rPr>
                  <w:rFonts w:ascii="Calibri" w:hAnsi="Calibri"/>
                  <w:noProof/>
                  <w:sz w:val="16"/>
                  <w:szCs w:val="16"/>
                  <w:lang w:eastAsia="en-GB"/>
                </w:rPr>
                <w:tab/>
              </w:r>
              <w:r w:rsidR="00820833" w:rsidRPr="00820833">
                <w:rPr>
                  <w:rFonts w:ascii="Calibri" w:eastAsia="Calibri" w:hAnsi="Calibri" w:cs="Calibri"/>
                  <w:i/>
                  <w:iCs/>
                  <w:noProof/>
                  <w:sz w:val="16"/>
                  <w:szCs w:val="16"/>
                </w:rPr>
                <w:t xml:space="preserve">The reference propagator model selected is </w:t>
              </w:r>
              <w:r w:rsidR="00820833" w:rsidRPr="00820833">
                <w:rPr>
                  <w:rFonts w:ascii="Calibri" w:hAnsi="Calibri"/>
                  <w:i/>
                  <w:iCs/>
                  <w:noProof/>
                  <w:sz w:val="16"/>
                  <w:szCs w:val="16"/>
                  <w:lang w:val="en-US"/>
                </w:rPr>
                <w:t>Eckstein-Hechler</w:t>
              </w:r>
            </w:hyperlink>
          </w:p>
          <w:p w14:paraId="2669BC50" w14:textId="77777777" w:rsidR="00820833" w:rsidRPr="00820833" w:rsidRDefault="009E6F28" w:rsidP="00820833">
            <w:pPr>
              <w:tabs>
                <w:tab w:val="left" w:pos="600"/>
                <w:tab w:val="right" w:pos="9617"/>
              </w:tabs>
              <w:spacing w:before="120" w:after="0" w:line="259" w:lineRule="auto"/>
              <w:ind w:left="200"/>
              <w:rPr>
                <w:rFonts w:ascii="Calibri" w:hAnsi="Calibri"/>
                <w:noProof/>
                <w:sz w:val="16"/>
                <w:szCs w:val="16"/>
                <w:lang w:eastAsia="en-GB"/>
              </w:rPr>
            </w:pPr>
            <w:hyperlink w:anchor="_Toc127530869" w:history="1">
              <w:r w:rsidR="00820833" w:rsidRPr="00820833">
                <w:rPr>
                  <w:rFonts w:ascii="Calibri" w:eastAsia="Calibri" w:hAnsi="Calibri" w:cs="Calibri"/>
                  <w:i/>
                  <w:iCs/>
                  <w:noProof/>
                  <w:sz w:val="16"/>
                  <w:szCs w:val="16"/>
                </w:rPr>
                <w:t>b.</w:t>
              </w:r>
              <w:r w:rsidR="00820833" w:rsidRPr="00820833">
                <w:rPr>
                  <w:rFonts w:ascii="Calibri" w:hAnsi="Calibri"/>
                  <w:noProof/>
                  <w:sz w:val="16"/>
                  <w:szCs w:val="16"/>
                  <w:lang w:eastAsia="en-GB"/>
                </w:rPr>
                <w:tab/>
              </w:r>
              <w:r w:rsidR="00820833" w:rsidRPr="00820833">
                <w:rPr>
                  <w:rFonts w:ascii="Calibri" w:eastAsia="Calibri" w:hAnsi="Calibri" w:cs="Calibri"/>
                  <w:i/>
                  <w:iCs/>
                  <w:noProof/>
                  <w:sz w:val="16"/>
                  <w:szCs w:val="16"/>
                </w:rPr>
                <w:t>The satellite assistance altitude for NGSO case sis 600 kms and the elevation angle between the horizon plan at the UE and the satellite should not be smaller than 30 degrees during the test cases.</w:t>
              </w:r>
            </w:hyperlink>
          </w:p>
          <w:p w14:paraId="416A0B4D"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0" w:history="1">
              <w:r w:rsidR="00820833" w:rsidRPr="00820833">
                <w:rPr>
                  <w:rFonts w:ascii="Calibri" w:eastAsia="Calibri" w:hAnsi="Calibri" w:cs="Calibri"/>
                  <w:i/>
                  <w:iCs/>
                  <w:noProof/>
                  <w:sz w:val="16"/>
                  <w:szCs w:val="16"/>
                  <w:lang w:val="en-US"/>
                </w:rPr>
                <w:t>Observation 3: It is preferred for RRM tests, specially the transmit timing test case, that that the elevation angle between the UE and the serving cell is not set close to 90 degrees for NGSO scenarios, as there will be almost no variation on the UE transmit timing.</w:t>
              </w:r>
            </w:hyperlink>
          </w:p>
          <w:p w14:paraId="1C405254"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1" w:history="1">
              <w:r w:rsidR="00820833" w:rsidRPr="00820833">
                <w:rPr>
                  <w:rFonts w:ascii="Calibri" w:eastAsia="Calibri" w:hAnsi="Calibri" w:cs="Calibri"/>
                  <w:i/>
                  <w:iCs/>
                  <w:noProof/>
                  <w:sz w:val="16"/>
                  <w:szCs w:val="16"/>
                </w:rPr>
                <w:t>Proposal 3: Create reference SIB31 configuration for serving and neighbor cells for the NTN test cases.</w:t>
              </w:r>
            </w:hyperlink>
          </w:p>
          <w:p w14:paraId="6AA333AF"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2" w:history="1">
              <w:r w:rsidR="00820833" w:rsidRPr="00820833">
                <w:rPr>
                  <w:rFonts w:ascii="Calibri" w:eastAsia="Calibri" w:hAnsi="Calibri" w:cs="Calibri"/>
                  <w:i/>
                  <w:iCs/>
                  <w:noProof/>
                  <w:sz w:val="16"/>
                  <w:szCs w:val="16"/>
                </w:rPr>
                <w:t>Proposal 4: In the configuration for NGSO test cases, the satellite information shall be initiated at a position where the elevation angle measured by the UE at the chosen GNSS position used for the test is below [35] degrees. The serving satellite is set to be moving away from the UE whereas the neighbor satellite is set to be approaching the UE position during the tests.</w:t>
              </w:r>
            </w:hyperlink>
          </w:p>
          <w:p w14:paraId="1202B23E" w14:textId="77777777" w:rsidR="00820833" w:rsidRPr="00820833" w:rsidRDefault="009E6F28" w:rsidP="00820833">
            <w:pPr>
              <w:tabs>
                <w:tab w:val="left" w:pos="600"/>
                <w:tab w:val="right" w:pos="9617"/>
              </w:tabs>
              <w:spacing w:before="120" w:after="0" w:line="259" w:lineRule="auto"/>
              <w:ind w:left="200"/>
              <w:rPr>
                <w:rFonts w:ascii="Calibri" w:hAnsi="Calibri"/>
                <w:noProof/>
                <w:sz w:val="16"/>
                <w:szCs w:val="16"/>
                <w:lang w:eastAsia="en-GB"/>
              </w:rPr>
            </w:pPr>
            <w:hyperlink w:anchor="_Toc127530873" w:history="1">
              <w:r w:rsidR="00820833" w:rsidRPr="00820833">
                <w:rPr>
                  <w:rFonts w:ascii="Calibri" w:eastAsia="Calibri" w:hAnsi="Calibri" w:cs="Calibri"/>
                  <w:i/>
                  <w:iCs/>
                  <w:noProof/>
                  <w:sz w:val="16"/>
                  <w:szCs w:val="16"/>
                </w:rPr>
                <w:t>a.</w:t>
              </w:r>
              <w:r w:rsidR="00820833" w:rsidRPr="00820833">
                <w:rPr>
                  <w:rFonts w:ascii="Calibri" w:hAnsi="Calibri"/>
                  <w:noProof/>
                  <w:sz w:val="16"/>
                  <w:szCs w:val="16"/>
                  <w:lang w:eastAsia="en-GB"/>
                </w:rPr>
                <w:tab/>
              </w:r>
              <w:r w:rsidR="00820833" w:rsidRPr="00820833">
                <w:rPr>
                  <w:rFonts w:ascii="Calibri" w:eastAsia="Calibri" w:hAnsi="Calibri" w:cs="Calibri"/>
                  <w:i/>
                  <w:iCs/>
                  <w:noProof/>
                  <w:sz w:val="16"/>
                  <w:szCs w:val="16"/>
                </w:rPr>
                <w:t>The initial elevation angle might be increased if needed for guaranteeing the GNSS is within the limit of 30 degrees throughout the entire duration of the test.</w:t>
              </w:r>
            </w:hyperlink>
          </w:p>
          <w:p w14:paraId="0C7CBD0F" w14:textId="77777777" w:rsidR="00820833" w:rsidRPr="00820833" w:rsidRDefault="009E6F28" w:rsidP="00820833">
            <w:pPr>
              <w:tabs>
                <w:tab w:val="left" w:pos="600"/>
                <w:tab w:val="right" w:pos="9617"/>
              </w:tabs>
              <w:spacing w:before="120" w:after="0" w:line="259" w:lineRule="auto"/>
              <w:ind w:left="200"/>
              <w:rPr>
                <w:rFonts w:ascii="Calibri" w:hAnsi="Calibri"/>
                <w:noProof/>
                <w:sz w:val="16"/>
                <w:szCs w:val="16"/>
                <w:lang w:eastAsia="en-GB"/>
              </w:rPr>
            </w:pPr>
            <w:hyperlink w:anchor="_Toc127530874" w:history="1">
              <w:r w:rsidR="00820833" w:rsidRPr="00820833">
                <w:rPr>
                  <w:rFonts w:ascii="Calibri" w:eastAsia="Calibri" w:hAnsi="Calibri" w:cs="Calibri"/>
                  <w:i/>
                  <w:iCs/>
                  <w:noProof/>
                  <w:sz w:val="16"/>
                  <w:szCs w:val="16"/>
                </w:rPr>
                <w:t>b.</w:t>
              </w:r>
              <w:r w:rsidR="00820833" w:rsidRPr="00820833">
                <w:rPr>
                  <w:rFonts w:ascii="Calibri" w:hAnsi="Calibri"/>
                  <w:noProof/>
                  <w:sz w:val="16"/>
                  <w:szCs w:val="16"/>
                  <w:lang w:eastAsia="en-GB"/>
                </w:rPr>
                <w:tab/>
              </w:r>
              <w:r w:rsidR="00820833" w:rsidRPr="00820833">
                <w:rPr>
                  <w:rFonts w:ascii="Calibri" w:eastAsia="Calibri" w:hAnsi="Calibri" w:cs="Calibri"/>
                  <w:i/>
                  <w:iCs/>
                  <w:noProof/>
                  <w:sz w:val="16"/>
                  <w:szCs w:val="16"/>
                </w:rPr>
                <w:t>If RAN4 identifies some test cases where a higher elevation angle is more meaningful, RAN4 might specify a second configuration for such test cases.</w:t>
              </w:r>
            </w:hyperlink>
          </w:p>
          <w:p w14:paraId="286D9555"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5" w:history="1">
              <w:r w:rsidR="00820833" w:rsidRPr="00820833">
                <w:rPr>
                  <w:rFonts w:ascii="Calibri" w:eastAsia="Calibri" w:hAnsi="Calibri" w:cs="Calibri"/>
                  <w:i/>
                  <w:iCs/>
                  <w:noProof/>
                  <w:sz w:val="16"/>
                  <w:szCs w:val="16"/>
                </w:rPr>
                <w:t>Proposal 5: FFS if neighbor and serving satellites need to be necessarily configured on the same orbital plane.</w:t>
              </w:r>
            </w:hyperlink>
          </w:p>
          <w:p w14:paraId="0F06B027"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6" w:history="1">
              <w:r w:rsidR="00820833" w:rsidRPr="00820833">
                <w:rPr>
                  <w:rFonts w:ascii="Calibri" w:eastAsia="Calibri" w:hAnsi="Calibri" w:cs="Calibri"/>
                  <w:i/>
                  <w:iCs/>
                  <w:noProof/>
                  <w:sz w:val="16"/>
                  <w:szCs w:val="16"/>
                  <w:lang w:val="en-US"/>
                </w:rPr>
                <w:t>Observation 4: For the transmit timing test, the usage of the AT command to convey UE position does not fully test the new functionality introduced in NTN.</w:t>
              </w:r>
            </w:hyperlink>
          </w:p>
          <w:p w14:paraId="0EA08C95" w14:textId="77777777" w:rsidR="00820833" w:rsidRPr="00820833" w:rsidRDefault="009E6F28" w:rsidP="00820833">
            <w:pPr>
              <w:tabs>
                <w:tab w:val="right" w:pos="9617"/>
              </w:tabs>
              <w:spacing w:before="120" w:after="0" w:line="259" w:lineRule="auto"/>
              <w:ind w:left="200"/>
              <w:rPr>
                <w:rFonts w:ascii="Calibri" w:hAnsi="Calibri"/>
                <w:noProof/>
                <w:sz w:val="16"/>
                <w:szCs w:val="16"/>
                <w:lang w:eastAsia="en-GB"/>
              </w:rPr>
            </w:pPr>
            <w:hyperlink w:anchor="_Toc127530877" w:history="1">
              <w:r w:rsidR="00820833" w:rsidRPr="00820833">
                <w:rPr>
                  <w:rFonts w:ascii="Calibri" w:eastAsia="Calibri" w:hAnsi="Calibri" w:cs="Calibri"/>
                  <w:i/>
                  <w:iCs/>
                  <w:noProof/>
                  <w:sz w:val="16"/>
                  <w:szCs w:val="16"/>
                  <w:lang w:val="en-US"/>
                </w:rPr>
                <w:t>Proposal 6: For the acquisition of UE location in UE transmit timing test cases,  utilize Option 1: UE location is acquired by GNSS positioning, and the test parameter for GNSS simulated signal power levels are defined for the test setup.</w:t>
              </w:r>
            </w:hyperlink>
          </w:p>
          <w:p w14:paraId="1B23935E" w14:textId="3BF55E2E" w:rsidR="002E61B4" w:rsidRPr="00820833" w:rsidRDefault="009E6F28" w:rsidP="00820833">
            <w:pPr>
              <w:tabs>
                <w:tab w:val="right" w:pos="9617"/>
              </w:tabs>
              <w:spacing w:before="120" w:after="0" w:line="259" w:lineRule="auto"/>
              <w:ind w:left="200"/>
              <w:rPr>
                <w:rFonts w:ascii="Calibri" w:hAnsi="Calibri"/>
                <w:b/>
                <w:bCs/>
                <w:noProof/>
                <w:sz w:val="22"/>
                <w:szCs w:val="22"/>
                <w:lang w:val="en-US" w:eastAsia="en-GB"/>
              </w:rPr>
            </w:pPr>
            <w:hyperlink w:anchor="_Toc127530878" w:history="1">
              <w:r w:rsidR="00820833" w:rsidRPr="00820833">
                <w:rPr>
                  <w:rFonts w:ascii="Calibri" w:eastAsia="Calibri" w:hAnsi="Calibri" w:cs="Calibri"/>
                  <w:i/>
                  <w:iCs/>
                  <w:noProof/>
                  <w:sz w:val="16"/>
                  <w:szCs w:val="16"/>
                  <w:lang w:val="en-US" w:eastAsia="zh-CN"/>
                </w:rPr>
                <w:t>Proposal 7: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p>
        </w:tc>
      </w:tr>
      <w:tr w:rsidR="009F6F05" w:rsidRPr="00212E62" w14:paraId="00BDDAF9" w14:textId="77777777" w:rsidTr="00D85EC9">
        <w:trPr>
          <w:trHeight w:val="468"/>
        </w:trPr>
        <w:tc>
          <w:tcPr>
            <w:tcW w:w="1112" w:type="dxa"/>
          </w:tcPr>
          <w:p w14:paraId="2C6D8455" w14:textId="70D3BB4B" w:rsidR="009F6F05" w:rsidRPr="00212E62" w:rsidRDefault="009E6F28" w:rsidP="009F6F05">
            <w:pPr>
              <w:spacing w:before="120" w:after="120"/>
            </w:pPr>
            <w:hyperlink r:id="rId28" w:history="1">
              <w:r w:rsidR="009F6F05">
                <w:rPr>
                  <w:rStyle w:val="Hyperlink"/>
                  <w:rFonts w:ascii="Arial" w:hAnsi="Arial" w:cs="Arial"/>
                  <w:b/>
                  <w:bCs/>
                  <w:sz w:val="16"/>
                  <w:szCs w:val="16"/>
                </w:rPr>
                <w:t>R4-2302396</w:t>
              </w:r>
            </w:hyperlink>
          </w:p>
        </w:tc>
        <w:tc>
          <w:tcPr>
            <w:tcW w:w="1115" w:type="dxa"/>
          </w:tcPr>
          <w:p w14:paraId="007A8DB8" w14:textId="091BD57E" w:rsidR="009F6F05" w:rsidRPr="00212E62" w:rsidRDefault="009F6F05" w:rsidP="009F6F05">
            <w:pPr>
              <w:spacing w:before="120" w:after="120"/>
              <w:rPr>
                <w:rFonts w:ascii="Arial" w:hAnsi="Arial" w:cs="Arial"/>
                <w:sz w:val="16"/>
                <w:szCs w:val="16"/>
              </w:rPr>
            </w:pPr>
            <w:r>
              <w:rPr>
                <w:rFonts w:ascii="Arial" w:hAnsi="Arial" w:cs="Arial"/>
                <w:sz w:val="16"/>
                <w:szCs w:val="16"/>
              </w:rPr>
              <w:t>Ericsson</w:t>
            </w:r>
          </w:p>
        </w:tc>
        <w:tc>
          <w:tcPr>
            <w:tcW w:w="7404" w:type="dxa"/>
          </w:tcPr>
          <w:p w14:paraId="74DF2900" w14:textId="77777777" w:rsidR="009F6F05" w:rsidRPr="009F6F05" w:rsidRDefault="009F6F05" w:rsidP="00266C25">
            <w:pPr>
              <w:numPr>
                <w:ilvl w:val="0"/>
                <w:numId w:val="14"/>
              </w:numPr>
              <w:tabs>
                <w:tab w:val="left" w:pos="1701"/>
              </w:tabs>
              <w:spacing w:before="240" w:after="120" w:line="259" w:lineRule="auto"/>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test cases for UE category M1 operating in FD-FDD and HD-FDD duplex modes only.</w:t>
            </w:r>
          </w:p>
          <w:p w14:paraId="3034DA44" w14:textId="77777777" w:rsidR="009F6F05" w:rsidRPr="009F6F05" w:rsidRDefault="009F6F05" w:rsidP="00266C25">
            <w:pPr>
              <w:numPr>
                <w:ilvl w:val="0"/>
                <w:numId w:val="14"/>
              </w:numPr>
              <w:tabs>
                <w:tab w:val="left" w:pos="1701"/>
              </w:tabs>
              <w:spacing w:before="240" w:after="120" w:line="259" w:lineRule="auto"/>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test cases for UE category NB1 and NB2 operating in HD-FDD duplex in standalone mode only.</w:t>
            </w:r>
          </w:p>
          <w:p w14:paraId="76A62084" w14:textId="77777777" w:rsidR="009F6F05" w:rsidRPr="009F6F05" w:rsidRDefault="009F6F05" w:rsidP="00266C25">
            <w:pPr>
              <w:numPr>
                <w:ilvl w:val="0"/>
                <w:numId w:val="14"/>
              </w:numPr>
              <w:tabs>
                <w:tab w:val="left" w:pos="1701"/>
              </w:tabs>
              <w:spacing w:before="240"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reuse the Rel-17 NR NTN test framework for IoT NTN tests which includes predefining configurations</w:t>
            </w:r>
            <w:r w:rsidRPr="009F6F05" w:rsidDel="001516C6">
              <w:rPr>
                <w:rFonts w:ascii="Arial" w:eastAsiaTheme="minorHAnsi" w:hAnsi="Arial" w:cstheme="minorBidi"/>
                <w:sz w:val="16"/>
                <w:szCs w:val="16"/>
                <w:lang w:eastAsia="zh-CN"/>
              </w:rPr>
              <w:t xml:space="preserve"> </w:t>
            </w:r>
            <w:r w:rsidRPr="009F6F05">
              <w:rPr>
                <w:rFonts w:ascii="Arial" w:eastAsiaTheme="minorHAnsi" w:hAnsi="Arial" w:cstheme="minorBidi"/>
                <w:sz w:val="16"/>
                <w:szCs w:val="16"/>
                <w:lang w:eastAsia="zh-CN"/>
              </w:rPr>
              <w:t>for serving cell’s satellite and neighbour cell’s satellite.</w:t>
            </w:r>
          </w:p>
          <w:p w14:paraId="5E3A6289" w14:textId="77777777" w:rsidR="009F6F05" w:rsidRPr="009F6F05" w:rsidRDefault="009F6F05" w:rsidP="00266C25">
            <w:pPr>
              <w:numPr>
                <w:ilvl w:val="0"/>
                <w:numId w:val="14"/>
              </w:numPr>
              <w:tabs>
                <w:tab w:val="left" w:pos="1701"/>
              </w:tabs>
              <w:spacing w:before="240"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assistance information for test cases that require neighbour cell measurements for NB-IoT and eMTC. Details of assistance information is FFS.</w:t>
            </w:r>
          </w:p>
          <w:p w14:paraId="00E301E8"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assistance information for handover to target cell eMTC. Details of assistance information is FFS.</w:t>
            </w:r>
          </w:p>
          <w:p w14:paraId="1FCCD67C" w14:textId="77777777" w:rsidR="009F6F05" w:rsidRPr="009F6F05" w:rsidRDefault="009F6F05" w:rsidP="009F6F05">
            <w:pPr>
              <w:spacing w:before="120" w:after="120" w:line="259" w:lineRule="auto"/>
              <w:rPr>
                <w:rFonts w:ascii="Arial" w:eastAsiaTheme="minorHAnsi" w:hAnsi="Arial" w:cstheme="minorBidi"/>
                <w:sz w:val="16"/>
                <w:szCs w:val="16"/>
                <w:u w:val="single"/>
                <w:lang w:val="en-US" w:eastAsia="en-GB"/>
              </w:rPr>
            </w:pPr>
            <w:r w:rsidRPr="009F6F05">
              <w:rPr>
                <w:rFonts w:ascii="Arial" w:eastAsiaTheme="minorHAnsi" w:hAnsi="Arial" w:cstheme="minorBidi"/>
                <w:sz w:val="16"/>
                <w:szCs w:val="16"/>
                <w:lang w:val="en-US" w:eastAsia="en-GB"/>
              </w:rPr>
              <w:t xml:space="preserve">Observation </w:t>
            </w:r>
            <w:r w:rsidRPr="009F6F05">
              <w:rPr>
                <w:rFonts w:ascii="Arial" w:eastAsiaTheme="minorHAnsi" w:hAnsi="Arial" w:cstheme="minorBidi"/>
                <w:sz w:val="16"/>
                <w:szCs w:val="16"/>
                <w:lang w:val="en-US" w:eastAsia="en-GB"/>
              </w:rPr>
              <w:fldChar w:fldCharType="begin"/>
            </w:r>
            <w:r w:rsidRPr="009F6F05">
              <w:rPr>
                <w:rFonts w:ascii="Arial" w:eastAsiaTheme="minorHAnsi" w:hAnsi="Arial" w:cstheme="minorBidi"/>
                <w:sz w:val="16"/>
                <w:szCs w:val="16"/>
                <w:lang w:val="en-US" w:eastAsia="en-GB"/>
              </w:rPr>
              <w:instrText xml:space="preserve"> SEQ Observation \* ARABIC </w:instrText>
            </w:r>
            <w:r w:rsidRPr="009F6F05">
              <w:rPr>
                <w:rFonts w:ascii="Arial" w:eastAsiaTheme="minorHAnsi" w:hAnsi="Arial" w:cstheme="minorBidi"/>
                <w:sz w:val="16"/>
                <w:szCs w:val="16"/>
                <w:lang w:val="en-US" w:eastAsia="en-GB"/>
              </w:rPr>
              <w:fldChar w:fldCharType="separate"/>
            </w:r>
            <w:r w:rsidRPr="009F6F05">
              <w:rPr>
                <w:rFonts w:ascii="Arial" w:eastAsiaTheme="minorHAnsi" w:hAnsi="Arial" w:cstheme="minorBidi"/>
                <w:noProof/>
                <w:sz w:val="16"/>
                <w:szCs w:val="16"/>
                <w:lang w:val="en-US" w:eastAsia="en-GB"/>
              </w:rPr>
              <w:t>1</w:t>
            </w:r>
            <w:r w:rsidRPr="009F6F05">
              <w:rPr>
                <w:rFonts w:ascii="Arial" w:eastAsiaTheme="minorHAnsi" w:hAnsi="Arial" w:cstheme="minorBidi"/>
                <w:sz w:val="16"/>
                <w:szCs w:val="16"/>
                <w:lang w:val="en-US" w:eastAsia="en-GB"/>
              </w:rPr>
              <w:fldChar w:fldCharType="end"/>
            </w:r>
            <w:r w:rsidRPr="009F6F05">
              <w:rPr>
                <w:rFonts w:ascii="Arial" w:eastAsiaTheme="minorHAnsi" w:hAnsi="Arial" w:cstheme="minorBidi"/>
                <w:sz w:val="16"/>
                <w:szCs w:val="16"/>
                <w:lang w:val="en-US" w:eastAsia="en-GB"/>
              </w:rPr>
              <w:t xml:space="preserve"> </w:t>
            </w:r>
            <w:r w:rsidRPr="009F6F05">
              <w:rPr>
                <w:rFonts w:ascii="Arial" w:eastAsiaTheme="minorHAnsi" w:hAnsi="Arial" w:cs="Arial"/>
                <w:spacing w:val="2"/>
                <w:sz w:val="16"/>
                <w:szCs w:val="16"/>
                <w:lang w:val="en-US" w:eastAsia="en-GB"/>
              </w:rPr>
              <w:t xml:space="preserve">The NB-IoT UE uses 2 bits for reporting the power headroom compared to 6 bits used by the legacy </w:t>
            </w:r>
            <w:r w:rsidRPr="009F6F05">
              <w:rPr>
                <w:rFonts w:ascii="Arial" w:eastAsiaTheme="minorHAnsi" w:hAnsi="Arial" w:cs="Arial"/>
                <w:color w:val="000000" w:themeColor="text1"/>
                <w:spacing w:val="2"/>
                <w:sz w:val="16"/>
                <w:szCs w:val="16"/>
                <w:lang w:val="en-US" w:eastAsia="en-GB"/>
              </w:rPr>
              <w:t>LTE UEs or UE category M1.</w:t>
            </w:r>
          </w:p>
          <w:p w14:paraId="104D052E" w14:textId="77777777" w:rsidR="009F6F05" w:rsidRPr="009F6F05" w:rsidRDefault="009F6F05" w:rsidP="009F6F05">
            <w:pPr>
              <w:spacing w:after="160" w:line="259" w:lineRule="auto"/>
              <w:rPr>
                <w:rFonts w:ascii="Arial" w:eastAsiaTheme="minorHAnsi" w:hAnsi="Arial" w:cstheme="minorBidi"/>
                <w:sz w:val="16"/>
                <w:szCs w:val="16"/>
                <w:u w:val="single"/>
                <w:lang w:val="en-US"/>
              </w:rPr>
            </w:pPr>
          </w:p>
          <w:p w14:paraId="75CC622E"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For NB-IoT operation with GSO, the legacy NB-IoT PHR reporting tables are reused.</w:t>
            </w:r>
          </w:p>
          <w:p w14:paraId="3CDF6434"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 xml:space="preserve">For NB-IoT operation with NGSO, the RAN4 to discuss the need to adjust the reporting values compared to the legacy reporting values. </w:t>
            </w:r>
          </w:p>
          <w:p w14:paraId="6113E6E5"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For UE category M1 operation with GSO and NGSO, the legacy UE category M1 PHR reporting tables are reused.</w:t>
            </w:r>
          </w:p>
          <w:p w14:paraId="538DCE62"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For eMTC, the legacy measurement accuracy requirements (CRS based and RSS based) from LTE eMTC are reused for eMTC NTN.</w:t>
            </w:r>
          </w:p>
          <w:p w14:paraId="023374B9"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For NB-IoT, the legacy measurement accuracy requirements (NRS based and NSSS-based) from LTE NB-IoT are reused for NB-IoT NTN.</w:t>
            </w:r>
          </w:p>
          <w:p w14:paraId="0B119EFF"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test cases for UE operating in FD-FDD and HD-FDD duplex modes only.</w:t>
            </w:r>
          </w:p>
          <w:p w14:paraId="3E0D628C"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new side conditions for IDLE and CONNECTED mode measurements for both NB-IoT and eMTC NTN.</w:t>
            </w:r>
          </w:p>
          <w:p w14:paraId="228A7163" w14:textId="77777777" w:rsidR="009F6F05" w:rsidRPr="009F6F05" w:rsidRDefault="009F6F05" w:rsidP="00266C25">
            <w:pPr>
              <w:numPr>
                <w:ilvl w:val="0"/>
                <w:numId w:val="14"/>
              </w:numPr>
              <w:tabs>
                <w:tab w:val="left" w:pos="1701"/>
              </w:tabs>
              <w:spacing w:after="120" w:line="259" w:lineRule="auto"/>
              <w:ind w:left="1701" w:hanging="1701"/>
              <w:jc w:val="both"/>
              <w:rPr>
                <w:rFonts w:ascii="Arial" w:eastAsiaTheme="minorHAnsi" w:hAnsi="Arial" w:cstheme="minorBidi"/>
                <w:sz w:val="16"/>
                <w:szCs w:val="16"/>
                <w:lang w:eastAsia="zh-CN"/>
              </w:rPr>
            </w:pPr>
            <w:r w:rsidRPr="009F6F05">
              <w:rPr>
                <w:rFonts w:ascii="Arial" w:eastAsiaTheme="minorHAnsi" w:hAnsi="Arial" w:cstheme="minorBidi"/>
                <w:sz w:val="16"/>
                <w:szCs w:val="16"/>
                <w:lang w:eastAsia="zh-CN"/>
              </w:rPr>
              <w:t>RAN4 to introduce new RMC for eMTC NTN.</w:t>
            </w:r>
          </w:p>
          <w:p w14:paraId="342CBA08" w14:textId="77777777" w:rsidR="009F6F05" w:rsidRPr="009F6F05" w:rsidRDefault="009F6F05" w:rsidP="00266C25">
            <w:pPr>
              <w:numPr>
                <w:ilvl w:val="0"/>
                <w:numId w:val="14"/>
              </w:numPr>
              <w:tabs>
                <w:tab w:val="left" w:pos="1701"/>
              </w:tabs>
              <w:spacing w:before="240" w:after="120" w:line="259" w:lineRule="auto"/>
              <w:ind w:left="1701" w:hanging="1701"/>
              <w:jc w:val="both"/>
              <w:rPr>
                <w:rFonts w:ascii="Arial" w:eastAsiaTheme="minorHAnsi" w:hAnsi="Arial" w:cstheme="minorBidi"/>
                <w:sz w:val="16"/>
                <w:szCs w:val="16"/>
                <w:lang w:eastAsia="zh-CN"/>
              </w:rPr>
            </w:pPr>
            <w:bookmarkStart w:id="0" w:name="_Hlk127977766"/>
            <w:r w:rsidRPr="009F6F05">
              <w:rPr>
                <w:rFonts w:ascii="Arial" w:eastAsiaTheme="minorHAnsi" w:hAnsi="Arial" w:cstheme="minorBidi"/>
                <w:sz w:val="16"/>
                <w:szCs w:val="16"/>
                <w:lang w:eastAsia="zh-CN"/>
              </w:rPr>
              <w:t>For NB-IoT and eMTC NTN, RAN4 to introduce same set of test cases (except TDD related) as defined for legacy NB-IoT and eMTC in LTE</w:t>
            </w:r>
            <w:bookmarkEnd w:id="0"/>
            <w:r w:rsidRPr="009F6F05">
              <w:rPr>
                <w:rFonts w:ascii="Arial" w:eastAsiaTheme="minorHAnsi" w:hAnsi="Arial" w:cstheme="minorBidi"/>
                <w:sz w:val="16"/>
                <w:szCs w:val="16"/>
                <w:lang w:eastAsia="zh-CN"/>
              </w:rPr>
              <w:t xml:space="preserve">. </w:t>
            </w:r>
          </w:p>
          <w:p w14:paraId="789B8157" w14:textId="32E9A14B" w:rsidR="009F6F05" w:rsidRPr="009F6F05" w:rsidRDefault="009F6F05" w:rsidP="009F6F05">
            <w:pPr>
              <w:pStyle w:val="paragraph"/>
              <w:spacing w:after="0"/>
              <w:rPr>
                <w:rFonts w:eastAsia="SimSun"/>
                <w:color w:val="0070C0"/>
                <w:sz w:val="20"/>
                <w:lang w:eastAsia="zh-CN"/>
              </w:rPr>
            </w:pPr>
            <w:r w:rsidRPr="004C4FC0">
              <w:rPr>
                <w:rFonts w:eastAsia="SimSun"/>
                <w:color w:val="0070C0"/>
                <w:sz w:val="20"/>
                <w:szCs w:val="20"/>
                <w:lang w:eastAsia="zh-CN"/>
              </w:rPr>
              <w:t>Moderators’ Note: Proposal 1, 2, 6, 8, 9, 10, 11, 12, 13 in R4-2302396 has already been agreed in RAN4#105 (R4-2220362).</w:t>
            </w:r>
          </w:p>
        </w:tc>
      </w:tr>
    </w:tbl>
    <w:p w14:paraId="1821357F" w14:textId="753B1156" w:rsidR="00F9644E" w:rsidRDefault="00F9644E" w:rsidP="00F9644E">
      <w:pPr>
        <w:rPr>
          <w:color w:val="0070C0"/>
        </w:rPr>
      </w:pPr>
    </w:p>
    <w:p w14:paraId="7DD42493" w14:textId="77777777" w:rsidR="002E61B4" w:rsidRPr="005936E3" w:rsidRDefault="002E61B4" w:rsidP="00F9644E">
      <w:pPr>
        <w:rPr>
          <w:color w:val="0070C0"/>
        </w:rPr>
      </w:pPr>
    </w:p>
    <w:p w14:paraId="50CC60BB" w14:textId="77777777" w:rsidR="00CF34B3" w:rsidRPr="004A7544" w:rsidRDefault="00CF34B3" w:rsidP="00CF34B3">
      <w:pPr>
        <w:pStyle w:val="Heading2"/>
      </w:pPr>
      <w:r w:rsidRPr="004A7544">
        <w:rPr>
          <w:rFonts w:hint="eastAsia"/>
        </w:rPr>
        <w:t>Open issues</w:t>
      </w:r>
      <w:r>
        <w:t xml:space="preserve"> summary</w:t>
      </w:r>
    </w:p>
    <w:p w14:paraId="6C555B2A" w14:textId="41D4E986" w:rsidR="00575F92" w:rsidRPr="005936E3" w:rsidRDefault="005936E3" w:rsidP="00CF34B3">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4C8920" w14:textId="3F8E04E8" w:rsidR="00BC277C" w:rsidRPr="006C06A0" w:rsidRDefault="00BC277C" w:rsidP="00BC277C">
      <w:pPr>
        <w:pStyle w:val="Heading4"/>
        <w:numPr>
          <w:ilvl w:val="0"/>
          <w:numId w:val="0"/>
        </w:numPr>
        <w:rPr>
          <w:rFonts w:cs="Arial"/>
        </w:rPr>
      </w:pPr>
      <w:r w:rsidRPr="006C06A0">
        <w:rPr>
          <w:rFonts w:cs="Arial"/>
        </w:rPr>
        <w:t xml:space="preserve">Issue </w:t>
      </w:r>
      <w:r>
        <w:rPr>
          <w:rFonts w:cs="Arial"/>
        </w:rPr>
        <w:t>1</w:t>
      </w:r>
      <w:r w:rsidRPr="006C06A0">
        <w:rPr>
          <w:rFonts w:cs="Arial"/>
        </w:rPr>
        <w:t xml:space="preserve">: </w:t>
      </w:r>
      <w:r>
        <w:rPr>
          <w:rFonts w:cs="Arial"/>
        </w:rPr>
        <w:t>NB-IoT operation mode</w:t>
      </w:r>
    </w:p>
    <w:p w14:paraId="05478446" w14:textId="77777777" w:rsidR="001B0345" w:rsidRPr="00BC7DEC" w:rsidRDefault="001B0345" w:rsidP="001B0345">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2368C482" w14:textId="11309096" w:rsidR="001B0345" w:rsidRPr="001B0345" w:rsidRDefault="001B0345" w:rsidP="00266C25">
      <w:pPr>
        <w:pStyle w:val="ListParagraph"/>
        <w:numPr>
          <w:ilvl w:val="0"/>
          <w:numId w:val="25"/>
        </w:numPr>
        <w:spacing w:after="120" w:line="252" w:lineRule="auto"/>
        <w:ind w:firstLineChars="0"/>
        <w:rPr>
          <w:iCs/>
          <w:color w:val="0070C0"/>
        </w:rPr>
      </w:pPr>
      <w:r w:rsidRPr="001B0345">
        <w:rPr>
          <w:iCs/>
          <w:color w:val="0070C0"/>
        </w:rPr>
        <w:t>In revised WID [2]</w:t>
      </w:r>
      <w:r w:rsidRPr="001B0345">
        <w:rPr>
          <w:iCs/>
          <w:color w:val="0070C0"/>
        </w:rPr>
        <w:tab/>
        <w:t>RP-223437:</w:t>
      </w:r>
    </w:p>
    <w:p w14:paraId="777981D9" w14:textId="77777777" w:rsidR="001B0345" w:rsidRPr="00E9339E" w:rsidRDefault="001B0345" w:rsidP="001B0345">
      <w:pPr>
        <w:overflowPunct w:val="0"/>
        <w:autoSpaceDE w:val="0"/>
        <w:autoSpaceDN w:val="0"/>
        <w:adjustRightInd w:val="0"/>
        <w:spacing w:after="0"/>
        <w:ind w:left="1136"/>
        <w:textAlignment w:val="baseline"/>
        <w:rPr>
          <w:rFonts w:eastAsia="Times New Roman"/>
          <w:lang w:eastAsia="en-GB"/>
        </w:rPr>
      </w:pPr>
      <w:r w:rsidRPr="001B0345">
        <w:rPr>
          <w:i/>
          <w:color w:val="0070C0"/>
        </w:rPr>
        <w:t>The specification work of this WI shall:</w:t>
      </w:r>
    </w:p>
    <w:p w14:paraId="279CE8AF" w14:textId="3E1D2B1C" w:rsidR="001B0345" w:rsidRPr="001B0345" w:rsidRDefault="001B0345" w:rsidP="00266C25">
      <w:pPr>
        <w:numPr>
          <w:ilvl w:val="0"/>
          <w:numId w:val="24"/>
        </w:numPr>
        <w:overflowPunct w:val="0"/>
        <w:autoSpaceDE w:val="0"/>
        <w:autoSpaceDN w:val="0"/>
        <w:adjustRightInd w:val="0"/>
        <w:spacing w:before="120" w:after="0"/>
        <w:ind w:left="1845" w:hanging="301"/>
        <w:textAlignment w:val="baseline"/>
        <w:rPr>
          <w:i/>
          <w:color w:val="0070C0"/>
        </w:rPr>
      </w:pPr>
      <w:r w:rsidRPr="001B0345">
        <w:rPr>
          <w:i/>
          <w:color w:val="0070C0"/>
        </w:rPr>
        <w:t xml:space="preserve">Be limited to FDD requirements applicable for NB1/NB2 and Cat-M1 UE categories (HD-FDD and FD-FDD for Cat-M1), and </w:t>
      </w:r>
      <w:r w:rsidRPr="001B0345">
        <w:rPr>
          <w:i/>
          <w:color w:val="0070C0"/>
          <w:u w:val="single"/>
        </w:rPr>
        <w:t>to standalone operation</w:t>
      </w:r>
      <w:r w:rsidRPr="001B0345">
        <w:rPr>
          <w:i/>
          <w:color w:val="0070C0"/>
        </w:rPr>
        <w:t>.</w:t>
      </w:r>
    </w:p>
    <w:p w14:paraId="723584FC" w14:textId="72E3ACCA" w:rsidR="00BC277C" w:rsidRDefault="00BC277C" w:rsidP="00BC277C">
      <w:pPr>
        <w:spacing w:after="120" w:line="252" w:lineRule="auto"/>
        <w:rPr>
          <w:b/>
          <w:bCs/>
          <w:color w:val="0070C0"/>
          <w:szCs w:val="24"/>
          <w:u w:val="single"/>
          <w:lang w:eastAsia="zh-CN"/>
        </w:rPr>
      </w:pPr>
      <w:r>
        <w:rPr>
          <w:b/>
          <w:bCs/>
          <w:color w:val="0070C0"/>
          <w:szCs w:val="24"/>
          <w:u w:val="single"/>
          <w:lang w:eastAsia="zh-CN"/>
        </w:rPr>
        <w:t>Proposals</w:t>
      </w:r>
    </w:p>
    <w:p w14:paraId="0A3BBB33" w14:textId="5F5F46DE" w:rsidR="00BC277C" w:rsidRPr="005936E3" w:rsidRDefault="00BC277C" w:rsidP="00BC277C">
      <w:pPr>
        <w:pStyle w:val="ListParagraph"/>
        <w:numPr>
          <w:ilvl w:val="0"/>
          <w:numId w:val="6"/>
        </w:numPr>
        <w:ind w:firstLineChars="0"/>
      </w:pPr>
      <w:r w:rsidRPr="00B777EF">
        <w:t xml:space="preserve">Proposal 1: </w:t>
      </w:r>
      <w:r w:rsidRPr="00BC277C">
        <w:t>RAN4 to introduce test cases for NB-IoT over NTN operating in standalone mode. (Instead of In-Band mode)</w:t>
      </w:r>
      <w:r w:rsidRPr="005936E3">
        <w:t>.</w:t>
      </w:r>
      <w:r>
        <w:t xml:space="preserve"> </w:t>
      </w:r>
      <w:r w:rsidRPr="00575F92">
        <w:rPr>
          <w:rFonts w:hint="eastAsia"/>
        </w:rPr>
        <w:t>(</w:t>
      </w:r>
      <w:r>
        <w:t>MediaTek</w:t>
      </w:r>
      <w:r w:rsidRPr="00575F92">
        <w:rPr>
          <w:rFonts w:hint="eastAsia"/>
        </w:rPr>
        <w:t>)</w:t>
      </w:r>
    </w:p>
    <w:p w14:paraId="2A22A592" w14:textId="77777777" w:rsidR="00BC277C" w:rsidRPr="00623E4B" w:rsidRDefault="00BC277C" w:rsidP="00BC277C">
      <w:pPr>
        <w:spacing w:after="120"/>
        <w:rPr>
          <w:color w:val="0070C0"/>
          <w:szCs w:val="24"/>
          <w:lang w:eastAsia="zh-CN"/>
        </w:rPr>
      </w:pPr>
      <w:r w:rsidRPr="00623E4B">
        <w:rPr>
          <w:color w:val="0070C0"/>
          <w:szCs w:val="24"/>
          <w:lang w:eastAsia="zh-CN"/>
        </w:rPr>
        <w:t>Recommended WF</w:t>
      </w:r>
    </w:p>
    <w:p w14:paraId="670E40AC" w14:textId="16C7AAC4" w:rsidR="00BC277C" w:rsidRPr="00BC277C" w:rsidRDefault="00BC277C" w:rsidP="00266C25">
      <w:pPr>
        <w:pStyle w:val="ListParagraph"/>
        <w:numPr>
          <w:ilvl w:val="0"/>
          <w:numId w:val="16"/>
        </w:numPr>
        <w:ind w:firstLineChars="0"/>
        <w:rPr>
          <w:rFonts w:ascii="新細明體" w:eastAsia="新細明體" w:hAnsi="新細明體"/>
          <w:i/>
          <w:color w:val="0070C0"/>
          <w:lang w:eastAsia="zh-TW"/>
        </w:rPr>
      </w:pPr>
      <w:r>
        <w:t xml:space="preserve">Agree on Proposal 1 </w:t>
      </w:r>
    </w:p>
    <w:p w14:paraId="58133E0B" w14:textId="77777777" w:rsidR="00922658" w:rsidRDefault="00922658" w:rsidP="00210E56">
      <w:pPr>
        <w:rPr>
          <w:rFonts w:ascii="新細明體" w:eastAsia="新細明體" w:hAnsi="新細明體"/>
          <w:i/>
          <w:color w:val="0070C0"/>
          <w:lang w:eastAsia="zh-TW"/>
        </w:rPr>
      </w:pPr>
    </w:p>
    <w:p w14:paraId="79296691" w14:textId="291E29C6"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2</w:t>
      </w:r>
      <w:r w:rsidRPr="006C06A0">
        <w:rPr>
          <w:rFonts w:cs="Arial"/>
        </w:rPr>
        <w:t xml:space="preserve">: </w:t>
      </w:r>
      <w:r w:rsidR="00922658" w:rsidRPr="00922658">
        <w:rPr>
          <w:rFonts w:cs="Arial"/>
        </w:rPr>
        <w:t>Testability</w:t>
      </w:r>
      <w:r w:rsidR="00922658">
        <w:rPr>
          <w:rFonts w:cs="Arial"/>
        </w:rPr>
        <w:t xml:space="preserve"> for </w:t>
      </w:r>
      <w:r w:rsidR="00922658" w:rsidRPr="00922658">
        <w:rPr>
          <w:rFonts w:cs="Arial"/>
        </w:rPr>
        <w:t>cell detection when the target cell is in enhanced coverage for NGSO</w:t>
      </w:r>
    </w:p>
    <w:p w14:paraId="35E0A89F" w14:textId="77777777" w:rsidR="0064539C" w:rsidRPr="00210E56" w:rsidRDefault="0064539C" w:rsidP="0064539C">
      <w:pPr>
        <w:spacing w:after="120" w:line="252" w:lineRule="auto"/>
        <w:rPr>
          <w:b/>
          <w:bCs/>
          <w:color w:val="0070C0"/>
          <w:szCs w:val="24"/>
          <w:u w:val="single"/>
          <w:lang w:eastAsia="zh-CN"/>
        </w:rPr>
      </w:pPr>
      <w:r>
        <w:rPr>
          <w:b/>
          <w:bCs/>
          <w:color w:val="0070C0"/>
          <w:szCs w:val="24"/>
          <w:u w:val="single"/>
          <w:lang w:eastAsia="zh-CN"/>
        </w:rPr>
        <w:t>Proposals</w:t>
      </w:r>
    </w:p>
    <w:p w14:paraId="0A05E74A" w14:textId="2CA3C9FA" w:rsidR="0064539C" w:rsidRDefault="0064539C" w:rsidP="00CF71A1">
      <w:pPr>
        <w:pStyle w:val="ListParagraph"/>
        <w:numPr>
          <w:ilvl w:val="0"/>
          <w:numId w:val="6"/>
        </w:numPr>
        <w:ind w:firstLineChars="0"/>
      </w:pPr>
      <w:r w:rsidRPr="00B777EF">
        <w:t xml:space="preserve">Proposal 1: </w:t>
      </w:r>
      <w:r w:rsidR="00CF71A1" w:rsidRPr="00CF71A1">
        <w:t>RAN4 to not define test case involving cell detection when the target cell is in enhanced coverage for NGSO</w:t>
      </w:r>
      <w:r>
        <w:t xml:space="preserve">. </w:t>
      </w:r>
      <w:r w:rsidRPr="00575F92">
        <w:rPr>
          <w:rFonts w:hint="eastAsia"/>
        </w:rPr>
        <w:t>(</w:t>
      </w:r>
      <w:r w:rsidR="00CF71A1">
        <w:t xml:space="preserve">Qualcomm, </w:t>
      </w:r>
      <w:r>
        <w:t>Huawei</w:t>
      </w:r>
      <w:r w:rsidRPr="00575F92">
        <w:rPr>
          <w:rFonts w:hint="eastAsia"/>
        </w:rPr>
        <w:t>)</w:t>
      </w:r>
    </w:p>
    <w:p w14:paraId="2288463A" w14:textId="5CB38FE6" w:rsidR="00CF71A1" w:rsidRDefault="00CF71A1" w:rsidP="00CF71A1">
      <w:pPr>
        <w:pStyle w:val="ListParagraph"/>
        <w:numPr>
          <w:ilvl w:val="0"/>
          <w:numId w:val="6"/>
        </w:numPr>
        <w:ind w:firstLineChars="0"/>
      </w:pPr>
      <w:r>
        <w:t xml:space="preserve">Proposal 2: </w:t>
      </w:r>
      <w:r w:rsidRPr="00CF71A1">
        <w:t>For NB-IoT and eMTC NTN, RAN4 to introduce same set of test cases (except TDD related) as defined for legacy NB-IoT and eMTC in LTE</w:t>
      </w:r>
      <w:r>
        <w:t xml:space="preserve"> (Ericsson)</w:t>
      </w:r>
    </w:p>
    <w:p w14:paraId="6C4E1B85" w14:textId="77777777" w:rsidR="00CF71A1" w:rsidRPr="007C4A89" w:rsidRDefault="00CF71A1" w:rsidP="00CF71A1">
      <w:pPr>
        <w:pStyle w:val="ListParagraph"/>
        <w:ind w:left="480" w:firstLineChars="0" w:firstLine="0"/>
      </w:pPr>
    </w:p>
    <w:p w14:paraId="6851C07B" w14:textId="77777777" w:rsidR="0064539C" w:rsidRPr="00B5320A" w:rsidRDefault="0064539C" w:rsidP="0064539C">
      <w:pPr>
        <w:spacing w:after="120"/>
        <w:rPr>
          <w:color w:val="0070C0"/>
          <w:szCs w:val="24"/>
          <w:lang w:eastAsia="zh-CN"/>
        </w:rPr>
      </w:pPr>
      <w:r w:rsidRPr="00B5320A">
        <w:rPr>
          <w:color w:val="0070C0"/>
          <w:szCs w:val="24"/>
          <w:lang w:eastAsia="zh-CN"/>
        </w:rPr>
        <w:t>Recommended WF</w:t>
      </w:r>
    </w:p>
    <w:p w14:paraId="7ECBB61A" w14:textId="40E8A4F2" w:rsidR="00CF71A1" w:rsidRPr="00CF71A1" w:rsidRDefault="00CF71A1" w:rsidP="00266C25">
      <w:pPr>
        <w:pStyle w:val="ListParagraph"/>
        <w:numPr>
          <w:ilvl w:val="0"/>
          <w:numId w:val="16"/>
        </w:numPr>
        <w:ind w:firstLineChars="0"/>
        <w:rPr>
          <w:rFonts w:ascii="新細明體" w:eastAsia="新細明體" w:hAnsi="新細明體"/>
          <w:i/>
          <w:color w:val="0070C0"/>
          <w:sz w:val="22"/>
          <w:szCs w:val="22"/>
          <w:lang w:eastAsia="zh-TW"/>
        </w:rPr>
      </w:pPr>
      <w:r>
        <w:t>Is Proposal 1 agreeable?</w:t>
      </w:r>
    </w:p>
    <w:p w14:paraId="31DB6EEE" w14:textId="77777777" w:rsidR="00CF71A1" w:rsidRPr="00CF71A1" w:rsidRDefault="00CF71A1" w:rsidP="00210E56">
      <w:pPr>
        <w:rPr>
          <w:rFonts w:ascii="新細明體" w:eastAsia="新細明體" w:hAnsi="新細明體"/>
          <w:iCs/>
          <w:color w:val="0070C0"/>
          <w:lang w:eastAsia="zh-TW"/>
        </w:rPr>
      </w:pPr>
    </w:p>
    <w:p w14:paraId="77F57071" w14:textId="68EFAB8B" w:rsidR="00BB5E4A" w:rsidRPr="006C06A0" w:rsidRDefault="00BB5E4A" w:rsidP="00BB5E4A">
      <w:pPr>
        <w:pStyle w:val="Heading4"/>
        <w:numPr>
          <w:ilvl w:val="0"/>
          <w:numId w:val="0"/>
        </w:numPr>
        <w:rPr>
          <w:rFonts w:cs="Arial"/>
        </w:rPr>
      </w:pPr>
      <w:r w:rsidRPr="006C06A0">
        <w:rPr>
          <w:rFonts w:cs="Arial"/>
        </w:rPr>
        <w:t xml:space="preserve">Issue </w:t>
      </w:r>
      <w:r w:rsidR="004B0ED8">
        <w:rPr>
          <w:rFonts w:cs="Arial"/>
        </w:rPr>
        <w:t>3</w:t>
      </w:r>
      <w:r w:rsidRPr="006C06A0">
        <w:rPr>
          <w:rFonts w:cs="Arial"/>
        </w:rPr>
        <w:t xml:space="preserve">: </w:t>
      </w:r>
      <w:r>
        <w:rPr>
          <w:rFonts w:cs="Arial"/>
        </w:rPr>
        <w:t xml:space="preserve">Tests </w:t>
      </w:r>
      <w:r w:rsidRPr="00BB5E4A">
        <w:rPr>
          <w:rFonts w:cs="Arial"/>
        </w:rPr>
        <w:t>involving neighbor cell measurement</w:t>
      </w:r>
    </w:p>
    <w:p w14:paraId="1DE79674" w14:textId="77777777" w:rsidR="00BB5E4A" w:rsidRPr="00210E56" w:rsidRDefault="00BB5E4A" w:rsidP="00BB5E4A">
      <w:pPr>
        <w:spacing w:after="120" w:line="252" w:lineRule="auto"/>
        <w:rPr>
          <w:b/>
          <w:bCs/>
          <w:color w:val="0070C0"/>
          <w:szCs w:val="24"/>
          <w:u w:val="single"/>
          <w:lang w:eastAsia="zh-CN"/>
        </w:rPr>
      </w:pPr>
      <w:r>
        <w:rPr>
          <w:b/>
          <w:bCs/>
          <w:color w:val="0070C0"/>
          <w:szCs w:val="24"/>
          <w:u w:val="single"/>
          <w:lang w:eastAsia="zh-CN"/>
        </w:rPr>
        <w:t>Proposals</w:t>
      </w:r>
    </w:p>
    <w:p w14:paraId="43F19796" w14:textId="68613046" w:rsidR="00BB5E4A" w:rsidRDefault="00BB5E4A" w:rsidP="00BB5E4A">
      <w:pPr>
        <w:pStyle w:val="ListParagraph"/>
        <w:numPr>
          <w:ilvl w:val="0"/>
          <w:numId w:val="6"/>
        </w:numPr>
        <w:ind w:firstLineChars="0"/>
      </w:pPr>
      <w:r>
        <w:t xml:space="preserve">Proposal 1: </w:t>
      </w:r>
      <w:r w:rsidRPr="00BB5E4A">
        <w:t>There is no need to define test cases involving neighbor cell measurement</w:t>
      </w:r>
      <w:r>
        <w:t xml:space="preserve"> (Huawei)</w:t>
      </w:r>
    </w:p>
    <w:p w14:paraId="58839184" w14:textId="740020A7" w:rsidR="00BB5E4A" w:rsidRDefault="00BB5E4A" w:rsidP="00BB5E4A">
      <w:pPr>
        <w:pStyle w:val="ListParagraph"/>
        <w:numPr>
          <w:ilvl w:val="0"/>
          <w:numId w:val="6"/>
        </w:numPr>
        <w:ind w:firstLineChars="0"/>
      </w:pPr>
      <w:r w:rsidRPr="00B777EF">
        <w:t>Proposal 1</w:t>
      </w:r>
      <w:r>
        <w:t>a</w:t>
      </w:r>
      <w:r w:rsidRPr="00B777EF">
        <w:t xml:space="preserve">: </w:t>
      </w:r>
      <w:r w:rsidRPr="00BB5E4A">
        <w:t xml:space="preserve">RAN4 to not define test cases for neighbor cell measurement and </w:t>
      </w:r>
      <w:r w:rsidRPr="00CB5198">
        <w:rPr>
          <w:u w:val="single"/>
        </w:rPr>
        <w:t>handover</w:t>
      </w:r>
      <w:r>
        <w:t xml:space="preserve">. </w:t>
      </w:r>
      <w:r w:rsidRPr="00575F92">
        <w:rPr>
          <w:rFonts w:hint="eastAsia"/>
        </w:rPr>
        <w:t>(</w:t>
      </w:r>
      <w:r>
        <w:t>Qualcomm</w:t>
      </w:r>
      <w:r w:rsidRPr="00575F92">
        <w:rPr>
          <w:rFonts w:hint="eastAsia"/>
        </w:rPr>
        <w:t>)</w:t>
      </w:r>
    </w:p>
    <w:p w14:paraId="4A7269B1" w14:textId="63D45245" w:rsidR="00BB5E4A" w:rsidRDefault="00BB5E4A" w:rsidP="00BB5E4A">
      <w:pPr>
        <w:pStyle w:val="ListParagraph"/>
        <w:numPr>
          <w:ilvl w:val="0"/>
          <w:numId w:val="6"/>
        </w:numPr>
        <w:ind w:firstLineChars="0"/>
      </w:pPr>
      <w:r w:rsidRPr="00B777EF">
        <w:t xml:space="preserve">Proposal </w:t>
      </w:r>
      <w:r w:rsidR="00CB5198">
        <w:t>1b</w:t>
      </w:r>
      <w:r w:rsidRPr="00B777EF">
        <w:t xml:space="preserve">: </w:t>
      </w:r>
      <w:r w:rsidRPr="00BB5E4A">
        <w:t>No need to introduce the following test cases in R17 IOT-NTN</w:t>
      </w:r>
      <w:r w:rsidRPr="00BB5E4A">
        <w:rPr>
          <w:rFonts w:hint="eastAsia"/>
        </w:rPr>
        <w:t xml:space="preserve"> (CMCC)</w:t>
      </w:r>
    </w:p>
    <w:p w14:paraId="523EB2DD" w14:textId="77777777" w:rsidR="00BB5E4A" w:rsidRPr="00BB5E4A" w:rsidRDefault="00BB5E4A" w:rsidP="00266C25">
      <w:pPr>
        <w:numPr>
          <w:ilvl w:val="1"/>
          <w:numId w:val="15"/>
        </w:numPr>
        <w:spacing w:after="0"/>
        <w:rPr>
          <w:rFonts w:eastAsia="DengXian" w:cs="SimSun"/>
          <w:lang w:val="en-US" w:eastAsia="zh-CN"/>
        </w:rPr>
      </w:pPr>
      <w:r w:rsidRPr="00BB5E4A">
        <w:rPr>
          <w:rFonts w:eastAsia="DengXian" w:cs="SimSun" w:hint="eastAsia"/>
          <w:lang w:val="en-US" w:eastAsia="zh-CN"/>
        </w:rPr>
        <w:t>C</w:t>
      </w:r>
      <w:r w:rsidRPr="00BB5E4A">
        <w:rPr>
          <w:rFonts w:eastAsia="DengXian" w:cs="SimSun"/>
          <w:lang w:val="en-US" w:eastAsia="zh-CN"/>
        </w:rPr>
        <w:t>ell-reselection</w:t>
      </w:r>
    </w:p>
    <w:p w14:paraId="4A60A891" w14:textId="77777777" w:rsidR="00BB5E4A" w:rsidRPr="00BB5E4A" w:rsidRDefault="00BB5E4A" w:rsidP="00266C25">
      <w:pPr>
        <w:numPr>
          <w:ilvl w:val="2"/>
          <w:numId w:val="18"/>
        </w:numPr>
        <w:spacing w:after="0"/>
        <w:rPr>
          <w:rFonts w:eastAsia="DengXian" w:cs="SimSun"/>
          <w:lang w:val="en-US" w:eastAsia="zh-CN"/>
        </w:rPr>
      </w:pPr>
      <w:r w:rsidRPr="00BB5E4A">
        <w:rPr>
          <w:rFonts w:eastAsia="DengXian" w:cs="SimSun"/>
          <w:lang w:val="en-US" w:eastAsia="zh-CN"/>
        </w:rPr>
        <w:t>Intra-frequency measurement</w:t>
      </w:r>
    </w:p>
    <w:p w14:paraId="792FAC2C" w14:textId="77777777" w:rsidR="00BB5E4A" w:rsidRPr="00BB5E4A" w:rsidRDefault="00BB5E4A" w:rsidP="00266C25">
      <w:pPr>
        <w:numPr>
          <w:ilvl w:val="2"/>
          <w:numId w:val="18"/>
        </w:numPr>
        <w:spacing w:after="0"/>
        <w:rPr>
          <w:rFonts w:eastAsia="DengXian" w:cs="SimSun"/>
          <w:lang w:val="en-US" w:eastAsia="zh-CN"/>
        </w:rPr>
      </w:pPr>
      <w:r w:rsidRPr="00BB5E4A">
        <w:rPr>
          <w:rFonts w:eastAsia="DengXian" w:cs="SimSun" w:hint="eastAsia"/>
          <w:lang w:val="en-US" w:eastAsia="zh-CN"/>
        </w:rPr>
        <w:t>I</w:t>
      </w:r>
      <w:r w:rsidRPr="00BB5E4A">
        <w:rPr>
          <w:rFonts w:eastAsia="DengXian" w:cs="SimSun"/>
          <w:lang w:val="en-US" w:eastAsia="zh-CN"/>
        </w:rPr>
        <w:t>nter-frequency measurement</w:t>
      </w:r>
    </w:p>
    <w:p w14:paraId="34ED0A99" w14:textId="77777777" w:rsidR="00BB5E4A" w:rsidRPr="00BB5E4A" w:rsidRDefault="00BB5E4A" w:rsidP="00266C25">
      <w:pPr>
        <w:numPr>
          <w:ilvl w:val="1"/>
          <w:numId w:val="15"/>
        </w:numPr>
        <w:spacing w:after="0"/>
        <w:rPr>
          <w:rFonts w:eastAsia="DengXian" w:cs="SimSun"/>
          <w:lang w:val="en-US" w:eastAsia="zh-CN"/>
        </w:rPr>
      </w:pPr>
      <w:r w:rsidRPr="00BB5E4A">
        <w:rPr>
          <w:rFonts w:eastAsia="DengXian" w:cs="SimSun"/>
          <w:lang w:val="en-US" w:eastAsia="zh-CN"/>
        </w:rPr>
        <w:t>RRC Re-establishment</w:t>
      </w:r>
    </w:p>
    <w:p w14:paraId="04BC57BE" w14:textId="77777777" w:rsidR="00BB5E4A" w:rsidRPr="00BB5E4A" w:rsidRDefault="00BB5E4A" w:rsidP="00266C25">
      <w:pPr>
        <w:numPr>
          <w:ilvl w:val="1"/>
          <w:numId w:val="15"/>
        </w:numPr>
        <w:spacing w:after="0"/>
        <w:rPr>
          <w:rFonts w:eastAsia="DengXian" w:cs="SimSun"/>
          <w:lang w:val="en-US" w:eastAsia="zh-CN"/>
        </w:rPr>
      </w:pPr>
      <w:r w:rsidRPr="00BB5E4A">
        <w:rPr>
          <w:rFonts w:eastAsia="DengXian" w:cs="SimSun"/>
          <w:lang w:val="en-US" w:eastAsia="zh-CN"/>
        </w:rPr>
        <w:t>RRC Connection Release with Redirection</w:t>
      </w:r>
    </w:p>
    <w:p w14:paraId="487EC46D" w14:textId="77777777" w:rsidR="00BB5E4A" w:rsidRPr="00BB5E4A" w:rsidRDefault="00BB5E4A" w:rsidP="00266C25">
      <w:pPr>
        <w:numPr>
          <w:ilvl w:val="1"/>
          <w:numId w:val="15"/>
        </w:numPr>
        <w:spacing w:after="0"/>
        <w:rPr>
          <w:rFonts w:eastAsia="DengXian" w:cs="SimSun"/>
          <w:lang w:val="en-US" w:eastAsia="zh-CN"/>
        </w:rPr>
      </w:pPr>
      <w:r w:rsidRPr="00BB5E4A">
        <w:rPr>
          <w:rFonts w:eastAsia="DengXian" w:cs="SimSun"/>
          <w:lang w:val="en-US" w:eastAsia="zh-CN"/>
        </w:rPr>
        <w:t>E-UTRAN inter frequency measurements</w:t>
      </w:r>
    </w:p>
    <w:p w14:paraId="42427079" w14:textId="77777777" w:rsidR="00BB5E4A" w:rsidRPr="00BB5E4A" w:rsidRDefault="00BB5E4A" w:rsidP="00266C25">
      <w:pPr>
        <w:numPr>
          <w:ilvl w:val="1"/>
          <w:numId w:val="15"/>
        </w:numPr>
        <w:spacing w:after="0"/>
        <w:rPr>
          <w:rFonts w:eastAsia="DengXian" w:cs="SimSun"/>
          <w:lang w:val="en-US" w:eastAsia="zh-CN"/>
        </w:rPr>
      </w:pPr>
      <w:r w:rsidRPr="00BB5E4A">
        <w:rPr>
          <w:rFonts w:eastAsia="DengXian" w:cs="SimSun"/>
          <w:lang w:val="en-US" w:eastAsia="zh-CN"/>
        </w:rPr>
        <w:t>Measurement accuracy</w:t>
      </w:r>
    </w:p>
    <w:p w14:paraId="09E1BADC" w14:textId="19337E75" w:rsidR="00BB5E4A" w:rsidRDefault="00BB5E4A" w:rsidP="00266C25">
      <w:pPr>
        <w:numPr>
          <w:ilvl w:val="2"/>
          <w:numId w:val="18"/>
        </w:numPr>
        <w:spacing w:after="0"/>
        <w:rPr>
          <w:rFonts w:eastAsia="DengXian" w:cs="SimSun"/>
          <w:lang w:val="en-US" w:eastAsia="zh-CN"/>
        </w:rPr>
      </w:pPr>
      <w:r w:rsidRPr="00BB5E4A">
        <w:rPr>
          <w:rFonts w:eastAsia="DengXian" w:cs="SimSun"/>
          <w:lang w:val="en-US" w:eastAsia="zh-CN"/>
        </w:rPr>
        <w:t>Inter-frequency measurement accuracy requirements</w:t>
      </w:r>
    </w:p>
    <w:p w14:paraId="67871010" w14:textId="77777777" w:rsidR="00640F00" w:rsidRPr="00BB5E4A" w:rsidRDefault="00640F00" w:rsidP="00640F00">
      <w:pPr>
        <w:spacing w:after="0"/>
        <w:ind w:left="1260"/>
        <w:rPr>
          <w:rFonts w:eastAsia="DengXian" w:cs="SimSun"/>
          <w:lang w:val="en-US" w:eastAsia="zh-CN"/>
        </w:rPr>
      </w:pPr>
    </w:p>
    <w:p w14:paraId="14D63CF0" w14:textId="3097B8F7" w:rsidR="00CB5198" w:rsidRDefault="00CB5198" w:rsidP="00266C25">
      <w:pPr>
        <w:pStyle w:val="ListParagraph"/>
        <w:numPr>
          <w:ilvl w:val="0"/>
          <w:numId w:val="18"/>
        </w:numPr>
        <w:ind w:firstLineChars="0"/>
      </w:pPr>
      <w:r w:rsidRPr="00B777EF">
        <w:t xml:space="preserve">Proposal </w:t>
      </w:r>
      <w:r>
        <w:t>2</w:t>
      </w:r>
      <w:r w:rsidRPr="00B777EF">
        <w:t xml:space="preserve">: </w:t>
      </w:r>
      <w:r w:rsidRPr="00CB5198">
        <w:t>Test cases related to neighbour cell measurement are not applicable for R17 UEs in NGSO. Still applicable for GSO</w:t>
      </w:r>
      <w:r>
        <w:t xml:space="preserve">. </w:t>
      </w:r>
      <w:r w:rsidRPr="00575F92">
        <w:rPr>
          <w:rFonts w:hint="eastAsia"/>
        </w:rPr>
        <w:t>(</w:t>
      </w:r>
      <w:r>
        <w:t>MediaTek</w:t>
      </w:r>
      <w:r w:rsidRPr="00575F92">
        <w:rPr>
          <w:rFonts w:hint="eastAsia"/>
        </w:rPr>
        <w:t>)</w:t>
      </w:r>
    </w:p>
    <w:p w14:paraId="7A2FFC51" w14:textId="3868973B" w:rsidR="00BB5E4A" w:rsidRDefault="00BB5E4A" w:rsidP="00BB5E4A">
      <w:pPr>
        <w:spacing w:after="120"/>
        <w:rPr>
          <w:color w:val="0070C0"/>
          <w:szCs w:val="24"/>
          <w:lang w:eastAsia="zh-CN"/>
        </w:rPr>
      </w:pPr>
      <w:r w:rsidRPr="00BB5E4A">
        <w:rPr>
          <w:color w:val="0070C0"/>
          <w:szCs w:val="24"/>
          <w:lang w:eastAsia="zh-CN"/>
        </w:rPr>
        <w:t xml:space="preserve">Moderator’s Note: Moderator understanding is the neighbor cell’s ephemeris information </w:t>
      </w:r>
      <w:r w:rsidR="004C4FC0">
        <w:rPr>
          <w:color w:val="0070C0"/>
          <w:szCs w:val="24"/>
          <w:lang w:eastAsia="zh-CN"/>
        </w:rPr>
        <w:t>is available</w:t>
      </w:r>
      <w:r w:rsidRPr="00BB5E4A">
        <w:rPr>
          <w:color w:val="0070C0"/>
          <w:szCs w:val="24"/>
          <w:lang w:eastAsia="zh-CN"/>
        </w:rPr>
        <w:t xml:space="preserve"> for handover.</w:t>
      </w:r>
    </w:p>
    <w:p w14:paraId="74E7E880" w14:textId="77777777" w:rsidR="00BB5E4A" w:rsidRPr="00BB5E4A" w:rsidRDefault="00BB5E4A" w:rsidP="00BB5E4A">
      <w:pPr>
        <w:spacing w:after="120"/>
        <w:rPr>
          <w:color w:val="0070C0"/>
          <w:szCs w:val="24"/>
          <w:lang w:eastAsia="zh-CN"/>
        </w:rPr>
      </w:pPr>
    </w:p>
    <w:p w14:paraId="224D84FE" w14:textId="77777777" w:rsidR="00BB5E4A" w:rsidRPr="00B5320A" w:rsidRDefault="00BB5E4A" w:rsidP="00BB5E4A">
      <w:pPr>
        <w:spacing w:after="120"/>
        <w:rPr>
          <w:color w:val="0070C0"/>
          <w:szCs w:val="24"/>
          <w:lang w:eastAsia="zh-CN"/>
        </w:rPr>
      </w:pPr>
      <w:r w:rsidRPr="00B5320A">
        <w:rPr>
          <w:color w:val="0070C0"/>
          <w:szCs w:val="24"/>
          <w:lang w:eastAsia="zh-CN"/>
        </w:rPr>
        <w:t>Recommended WF</w:t>
      </w:r>
    </w:p>
    <w:p w14:paraId="04EB74E4" w14:textId="76F297FA" w:rsidR="0064539C" w:rsidRDefault="00BB5E4A" w:rsidP="00266C25">
      <w:pPr>
        <w:pStyle w:val="ListParagraph"/>
        <w:numPr>
          <w:ilvl w:val="0"/>
          <w:numId w:val="23"/>
        </w:numPr>
        <w:spacing w:after="120"/>
        <w:ind w:firstLineChars="0"/>
      </w:pPr>
      <w:r>
        <w:t>Work split</w:t>
      </w:r>
      <w:r w:rsidRPr="00061A0E">
        <w:t xml:space="preserve"> </w:t>
      </w:r>
      <w:r>
        <w:t xml:space="preserve">on the test </w:t>
      </w:r>
      <w:r w:rsidRPr="00061A0E">
        <w:t>cases</w:t>
      </w:r>
      <w:r>
        <w:t>, as list in the Tables</w:t>
      </w:r>
      <w:r w:rsidR="004108A4">
        <w:t xml:space="preserve"> under Issue 4-1 and Issue 4-2</w:t>
      </w:r>
      <w:r>
        <w:t>. For the test</w:t>
      </w:r>
      <w:r w:rsidR="00665D95">
        <w:t>s</w:t>
      </w:r>
      <w:r>
        <w:t xml:space="preserve"> that target cell’s ephemeris is not provided in Rel-17, the tests are marked as “suspend</w:t>
      </w:r>
      <w:r w:rsidR="0009073D">
        <w:t>ed</w:t>
      </w:r>
      <w:r>
        <w:t xml:space="preserve">”. </w:t>
      </w:r>
    </w:p>
    <w:p w14:paraId="5AFD7FEC" w14:textId="523D491B" w:rsidR="00CF71A1" w:rsidRDefault="00CF71A1" w:rsidP="00266C25">
      <w:pPr>
        <w:pStyle w:val="ListParagraph"/>
        <w:numPr>
          <w:ilvl w:val="0"/>
          <w:numId w:val="23"/>
        </w:numPr>
        <w:spacing w:after="120"/>
        <w:ind w:firstLineChars="0"/>
      </w:pPr>
      <w:r>
        <w:t xml:space="preserve">Test involving </w:t>
      </w:r>
      <w:r w:rsidRPr="00CF71A1">
        <w:t xml:space="preserve">cell detection in enhanced </w:t>
      </w:r>
      <w:r w:rsidRPr="004108A4">
        <w:t xml:space="preserve">coverage is pending by Issue </w:t>
      </w:r>
      <w:r w:rsidR="004C4FC0" w:rsidRPr="004108A4">
        <w:t>2</w:t>
      </w:r>
      <w:r w:rsidRPr="004108A4">
        <w:t>.</w:t>
      </w:r>
    </w:p>
    <w:p w14:paraId="2E5CE486" w14:textId="77777777" w:rsidR="00BB5E4A" w:rsidRPr="00BB5E4A" w:rsidRDefault="00BB5E4A" w:rsidP="00BB5E4A">
      <w:pPr>
        <w:pStyle w:val="ListParagraph"/>
        <w:spacing w:after="120"/>
        <w:ind w:left="720" w:firstLineChars="0" w:firstLine="0"/>
      </w:pPr>
    </w:p>
    <w:p w14:paraId="4EB7558A" w14:textId="31D46B18"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4-1</w:t>
      </w:r>
      <w:r w:rsidRPr="006C06A0">
        <w:rPr>
          <w:rFonts w:cs="Arial"/>
        </w:rPr>
        <w:t xml:space="preserve">: </w:t>
      </w:r>
      <w:r>
        <w:rPr>
          <w:rFonts w:cs="Arial"/>
        </w:rPr>
        <w:t>List of Tests for IoT NTN for NB-IoT</w:t>
      </w:r>
    </w:p>
    <w:p w14:paraId="5E8E9B9C" w14:textId="77777777" w:rsidR="00061A0E" w:rsidRPr="00061A0E" w:rsidRDefault="00061A0E" w:rsidP="00BB5E4A">
      <w:pPr>
        <w:spacing w:after="120"/>
      </w:pPr>
    </w:p>
    <w:p w14:paraId="75AEF50C" w14:textId="77777777" w:rsidR="00D20EB4" w:rsidRPr="00D20EB4" w:rsidRDefault="00D20EB4" w:rsidP="00D20EB4">
      <w:pPr>
        <w:pStyle w:val="ListParagraph"/>
        <w:ind w:left="480" w:firstLineChars="0" w:firstLine="0"/>
        <w:rPr>
          <w:rFonts w:eastAsiaTheme="minorEastAsia"/>
          <w:b/>
          <w:lang w:val="en-US" w:eastAsia="zh-CN"/>
        </w:rPr>
      </w:pPr>
      <w:r w:rsidRPr="00D20EB4">
        <w:rPr>
          <w:rFonts w:eastAsiaTheme="minorEastAsia"/>
          <w:b/>
          <w:lang w:val="en-US" w:eastAsia="zh-CN"/>
        </w:rPr>
        <w:t>Table I. Test case for IoT NTN for NB-IoT</w:t>
      </w:r>
    </w:p>
    <w:tbl>
      <w:tblPr>
        <w:tblStyle w:val="TableGrid"/>
        <w:tblW w:w="0" w:type="auto"/>
        <w:tblLook w:val="04A0" w:firstRow="1" w:lastRow="0" w:firstColumn="1" w:lastColumn="0" w:noHBand="0" w:noVBand="1"/>
      </w:tblPr>
      <w:tblGrid>
        <w:gridCol w:w="1208"/>
        <w:gridCol w:w="1106"/>
        <w:gridCol w:w="4073"/>
        <w:gridCol w:w="636"/>
        <w:gridCol w:w="1425"/>
        <w:gridCol w:w="1183"/>
      </w:tblGrid>
      <w:tr w:rsidR="00061A0E" w14:paraId="2E48EC2D" w14:textId="69225D6B" w:rsidTr="00061A0E">
        <w:trPr>
          <w:trHeight w:val="459"/>
        </w:trPr>
        <w:tc>
          <w:tcPr>
            <w:tcW w:w="1208" w:type="dxa"/>
          </w:tcPr>
          <w:p w14:paraId="7C91FCFD" w14:textId="77777777" w:rsidR="00061A0E" w:rsidRPr="00BE7142" w:rsidRDefault="00061A0E" w:rsidP="00507495">
            <w:pPr>
              <w:rPr>
                <w:rFonts w:eastAsiaTheme="minorEastAsia"/>
                <w:sz w:val="16"/>
                <w:szCs w:val="16"/>
                <w:lang w:val="sv-SE" w:eastAsia="zh-CN"/>
              </w:rPr>
            </w:pPr>
          </w:p>
        </w:tc>
        <w:tc>
          <w:tcPr>
            <w:tcW w:w="1106" w:type="dxa"/>
          </w:tcPr>
          <w:p w14:paraId="07A371C5" w14:textId="77777777" w:rsidR="00061A0E" w:rsidRPr="000B3A03" w:rsidRDefault="00061A0E" w:rsidP="00507495">
            <w:pPr>
              <w:rPr>
                <w:sz w:val="16"/>
                <w:szCs w:val="16"/>
              </w:rPr>
            </w:pPr>
          </w:p>
        </w:tc>
        <w:tc>
          <w:tcPr>
            <w:tcW w:w="4073" w:type="dxa"/>
          </w:tcPr>
          <w:p w14:paraId="24504FC9" w14:textId="77777777" w:rsidR="00061A0E" w:rsidRPr="000B3A03" w:rsidRDefault="00061A0E" w:rsidP="00507495">
            <w:pPr>
              <w:rPr>
                <w:sz w:val="16"/>
                <w:szCs w:val="16"/>
              </w:rPr>
            </w:pPr>
          </w:p>
        </w:tc>
        <w:tc>
          <w:tcPr>
            <w:tcW w:w="636" w:type="dxa"/>
          </w:tcPr>
          <w:p w14:paraId="381194DB"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25" w:type="dxa"/>
          </w:tcPr>
          <w:p w14:paraId="1588704D" w14:textId="7342AB90" w:rsidR="00061A0E" w:rsidRPr="00521337" w:rsidRDefault="00061A0E" w:rsidP="00507495">
            <w:pPr>
              <w:rPr>
                <w:rFonts w:eastAsia="新細明體"/>
                <w:b/>
                <w:bCs/>
                <w:sz w:val="16"/>
                <w:szCs w:val="16"/>
                <w:lang w:eastAsia="zh-TW"/>
              </w:rPr>
            </w:pPr>
            <w:r>
              <w:rPr>
                <w:rFonts w:eastAsia="新細明體"/>
                <w:b/>
                <w:bCs/>
                <w:sz w:val="16"/>
                <w:szCs w:val="16"/>
                <w:lang w:eastAsia="zh-TW"/>
              </w:rPr>
              <w:t xml:space="preserve">Agreed? </w:t>
            </w:r>
          </w:p>
        </w:tc>
        <w:tc>
          <w:tcPr>
            <w:tcW w:w="1183" w:type="dxa"/>
          </w:tcPr>
          <w:p w14:paraId="6666B6DF" w14:textId="78B47B79"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61A0E" w14:paraId="463DE5DA" w14:textId="0D828386" w:rsidTr="00061A0E">
        <w:trPr>
          <w:trHeight w:val="459"/>
        </w:trPr>
        <w:tc>
          <w:tcPr>
            <w:tcW w:w="1208" w:type="dxa"/>
            <w:vMerge w:val="restart"/>
          </w:tcPr>
          <w:p w14:paraId="3E9948A6" w14:textId="77777777" w:rsidR="00061A0E" w:rsidRPr="000B3A03" w:rsidRDefault="00061A0E" w:rsidP="00507495">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1984DB07" w14:textId="77777777" w:rsidR="00061A0E" w:rsidRPr="000B3A03" w:rsidRDefault="00061A0E" w:rsidP="00507495">
            <w:pPr>
              <w:rPr>
                <w:rFonts w:eastAsiaTheme="minorEastAsia"/>
                <w:sz w:val="16"/>
                <w:szCs w:val="16"/>
                <w:lang w:val="en-US" w:eastAsia="zh-CN"/>
              </w:rPr>
            </w:pPr>
            <w:r w:rsidRPr="000B3A03">
              <w:rPr>
                <w:sz w:val="16"/>
                <w:szCs w:val="16"/>
              </w:rPr>
              <w:t>Cell Re-Selection</w:t>
            </w:r>
          </w:p>
        </w:tc>
        <w:tc>
          <w:tcPr>
            <w:tcW w:w="4073" w:type="dxa"/>
          </w:tcPr>
          <w:p w14:paraId="18D36367" w14:textId="77777777" w:rsidR="00061A0E" w:rsidRPr="00C56B8A" w:rsidRDefault="00061A0E" w:rsidP="00507495">
            <w:pPr>
              <w:rPr>
                <w:sz w:val="16"/>
                <w:szCs w:val="16"/>
              </w:rPr>
            </w:pPr>
            <w:r w:rsidRPr="000B3A03">
              <w:rPr>
                <w:sz w:val="16"/>
                <w:szCs w:val="16"/>
              </w:rPr>
              <w:t>HD – FDD Intra frequency case for UE Category NB1 in normal coverage</w:t>
            </w:r>
          </w:p>
        </w:tc>
        <w:tc>
          <w:tcPr>
            <w:tcW w:w="636" w:type="dxa"/>
          </w:tcPr>
          <w:p w14:paraId="00992151" w14:textId="77777777" w:rsidR="00061A0E" w:rsidRPr="00521337" w:rsidRDefault="00061A0E" w:rsidP="00507495">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c>
          <w:tcPr>
            <w:tcW w:w="1425" w:type="dxa"/>
            <w:shd w:val="clear" w:color="auto" w:fill="E7E6E6" w:themeFill="background2"/>
          </w:tcPr>
          <w:p w14:paraId="0D9FCB10" w14:textId="3CC87EE4" w:rsidR="00061A0E" w:rsidRDefault="00BB5E4A" w:rsidP="00507495">
            <w:pPr>
              <w:rPr>
                <w:rFonts w:eastAsia="新細明體"/>
                <w:sz w:val="16"/>
                <w:szCs w:val="16"/>
                <w:lang w:eastAsia="zh-TW"/>
              </w:rPr>
            </w:pPr>
            <w:r w:rsidRPr="00BB5E4A">
              <w:rPr>
                <w:rFonts w:eastAsia="新細明體"/>
                <w:sz w:val="16"/>
                <w:szCs w:val="16"/>
                <w:lang w:eastAsia="zh-TW"/>
              </w:rPr>
              <w:t>suspend</w:t>
            </w:r>
            <w:r w:rsidR="0009073D">
              <w:rPr>
                <w:rFonts w:eastAsia="新細明體"/>
                <w:sz w:val="16"/>
                <w:szCs w:val="16"/>
                <w:lang w:eastAsia="zh-TW"/>
              </w:rPr>
              <w:t>ed</w:t>
            </w:r>
          </w:p>
        </w:tc>
        <w:tc>
          <w:tcPr>
            <w:tcW w:w="1183" w:type="dxa"/>
          </w:tcPr>
          <w:p w14:paraId="62FC5E7B" w14:textId="77777777" w:rsidR="00061A0E" w:rsidRDefault="00061A0E" w:rsidP="00507495">
            <w:pPr>
              <w:rPr>
                <w:rFonts w:eastAsia="新細明體"/>
                <w:sz w:val="16"/>
                <w:szCs w:val="16"/>
                <w:lang w:eastAsia="zh-TW"/>
              </w:rPr>
            </w:pPr>
          </w:p>
        </w:tc>
      </w:tr>
      <w:tr w:rsidR="0009073D" w14:paraId="7E9F1724" w14:textId="06C1745F" w:rsidTr="00061A0E">
        <w:trPr>
          <w:trHeight w:val="457"/>
        </w:trPr>
        <w:tc>
          <w:tcPr>
            <w:tcW w:w="1208" w:type="dxa"/>
            <w:vMerge/>
          </w:tcPr>
          <w:p w14:paraId="4FA7B4A6" w14:textId="77777777" w:rsidR="0009073D" w:rsidRPr="000B3A03" w:rsidRDefault="0009073D" w:rsidP="0009073D">
            <w:pPr>
              <w:rPr>
                <w:rFonts w:eastAsiaTheme="minorEastAsia"/>
                <w:sz w:val="16"/>
                <w:szCs w:val="16"/>
                <w:lang w:val="en-US" w:eastAsia="zh-CN"/>
              </w:rPr>
            </w:pPr>
          </w:p>
        </w:tc>
        <w:tc>
          <w:tcPr>
            <w:tcW w:w="1106" w:type="dxa"/>
            <w:vMerge/>
          </w:tcPr>
          <w:p w14:paraId="6FCA1B5E" w14:textId="77777777" w:rsidR="0009073D" w:rsidRPr="000B3A03" w:rsidRDefault="0009073D" w:rsidP="0009073D">
            <w:pPr>
              <w:rPr>
                <w:sz w:val="16"/>
                <w:szCs w:val="16"/>
              </w:rPr>
            </w:pPr>
          </w:p>
        </w:tc>
        <w:tc>
          <w:tcPr>
            <w:tcW w:w="4073" w:type="dxa"/>
          </w:tcPr>
          <w:p w14:paraId="3788E7E6" w14:textId="77777777" w:rsidR="0009073D" w:rsidRPr="000B3A03" w:rsidRDefault="0009073D" w:rsidP="0009073D">
            <w:pPr>
              <w:rPr>
                <w:sz w:val="16"/>
                <w:szCs w:val="16"/>
              </w:rPr>
            </w:pPr>
            <w:r w:rsidRPr="000B3A03">
              <w:rPr>
                <w:sz w:val="16"/>
                <w:szCs w:val="16"/>
              </w:rPr>
              <w:t>HD – FDD Inter frequency case for UE Category NB1 in normal coverage</w:t>
            </w:r>
          </w:p>
        </w:tc>
        <w:tc>
          <w:tcPr>
            <w:tcW w:w="636" w:type="dxa"/>
          </w:tcPr>
          <w:p w14:paraId="1A353B0C"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1-2</w:t>
            </w:r>
          </w:p>
        </w:tc>
        <w:tc>
          <w:tcPr>
            <w:tcW w:w="1425" w:type="dxa"/>
            <w:shd w:val="clear" w:color="auto" w:fill="E7E6E6" w:themeFill="background2"/>
          </w:tcPr>
          <w:p w14:paraId="072702B2" w14:textId="7647B3FD"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469A1244" w14:textId="77777777" w:rsidR="0009073D" w:rsidRPr="0067690F" w:rsidRDefault="0009073D" w:rsidP="0009073D">
            <w:pPr>
              <w:rPr>
                <w:rFonts w:eastAsia="新細明體"/>
                <w:sz w:val="16"/>
                <w:szCs w:val="16"/>
                <w:lang w:eastAsia="zh-TW"/>
              </w:rPr>
            </w:pPr>
          </w:p>
        </w:tc>
      </w:tr>
      <w:tr w:rsidR="0009073D" w14:paraId="65517E52" w14:textId="1FBB858F" w:rsidTr="00061A0E">
        <w:trPr>
          <w:trHeight w:val="457"/>
        </w:trPr>
        <w:tc>
          <w:tcPr>
            <w:tcW w:w="1208" w:type="dxa"/>
            <w:vMerge/>
          </w:tcPr>
          <w:p w14:paraId="3847ADEC" w14:textId="77777777" w:rsidR="0009073D" w:rsidRPr="000B3A03" w:rsidRDefault="0009073D" w:rsidP="0009073D">
            <w:pPr>
              <w:rPr>
                <w:rFonts w:eastAsiaTheme="minorEastAsia"/>
                <w:sz w:val="16"/>
                <w:szCs w:val="16"/>
                <w:lang w:val="en-US" w:eastAsia="zh-CN"/>
              </w:rPr>
            </w:pPr>
          </w:p>
        </w:tc>
        <w:tc>
          <w:tcPr>
            <w:tcW w:w="1106" w:type="dxa"/>
            <w:vMerge/>
          </w:tcPr>
          <w:p w14:paraId="30E81BAA" w14:textId="77777777" w:rsidR="0009073D" w:rsidRPr="000B3A03" w:rsidRDefault="0009073D" w:rsidP="0009073D">
            <w:pPr>
              <w:rPr>
                <w:sz w:val="16"/>
                <w:szCs w:val="16"/>
              </w:rPr>
            </w:pPr>
          </w:p>
        </w:tc>
        <w:tc>
          <w:tcPr>
            <w:tcW w:w="4073" w:type="dxa"/>
          </w:tcPr>
          <w:p w14:paraId="537A15EF"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36" w:type="dxa"/>
          </w:tcPr>
          <w:p w14:paraId="0DA84F1D"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1-3</w:t>
            </w:r>
          </w:p>
        </w:tc>
        <w:tc>
          <w:tcPr>
            <w:tcW w:w="1425" w:type="dxa"/>
            <w:shd w:val="clear" w:color="auto" w:fill="E7E6E6" w:themeFill="background2"/>
          </w:tcPr>
          <w:p w14:paraId="0CEFC47C" w14:textId="66F52950"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77FF8408" w14:textId="77777777" w:rsidR="0009073D" w:rsidRPr="0067690F" w:rsidRDefault="0009073D" w:rsidP="0009073D">
            <w:pPr>
              <w:rPr>
                <w:rFonts w:eastAsia="新細明體"/>
                <w:sz w:val="16"/>
                <w:szCs w:val="16"/>
                <w:lang w:eastAsia="zh-TW"/>
              </w:rPr>
            </w:pPr>
          </w:p>
        </w:tc>
      </w:tr>
      <w:tr w:rsidR="0009073D" w14:paraId="07F6117A" w14:textId="207912E1" w:rsidTr="00061A0E">
        <w:trPr>
          <w:trHeight w:val="457"/>
        </w:trPr>
        <w:tc>
          <w:tcPr>
            <w:tcW w:w="1208" w:type="dxa"/>
            <w:vMerge/>
          </w:tcPr>
          <w:p w14:paraId="0267EF40" w14:textId="77777777" w:rsidR="0009073D" w:rsidRPr="000B3A03" w:rsidRDefault="0009073D" w:rsidP="0009073D">
            <w:pPr>
              <w:rPr>
                <w:rFonts w:eastAsiaTheme="minorEastAsia"/>
                <w:sz w:val="16"/>
                <w:szCs w:val="16"/>
                <w:lang w:val="en-US" w:eastAsia="zh-CN"/>
              </w:rPr>
            </w:pPr>
          </w:p>
        </w:tc>
        <w:tc>
          <w:tcPr>
            <w:tcW w:w="1106" w:type="dxa"/>
            <w:vMerge/>
          </w:tcPr>
          <w:p w14:paraId="68522D75" w14:textId="77777777" w:rsidR="0009073D" w:rsidRPr="000B3A03" w:rsidRDefault="0009073D" w:rsidP="0009073D">
            <w:pPr>
              <w:rPr>
                <w:sz w:val="16"/>
                <w:szCs w:val="16"/>
              </w:rPr>
            </w:pPr>
          </w:p>
        </w:tc>
        <w:tc>
          <w:tcPr>
            <w:tcW w:w="4073" w:type="dxa"/>
          </w:tcPr>
          <w:p w14:paraId="33A6DF16"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36" w:type="dxa"/>
          </w:tcPr>
          <w:p w14:paraId="23C929F5"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1-4</w:t>
            </w:r>
          </w:p>
        </w:tc>
        <w:tc>
          <w:tcPr>
            <w:tcW w:w="1425" w:type="dxa"/>
            <w:shd w:val="clear" w:color="auto" w:fill="E7E6E6" w:themeFill="background2"/>
          </w:tcPr>
          <w:p w14:paraId="775B631C" w14:textId="12FFD8F6"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5FD611D6" w14:textId="77777777" w:rsidR="0009073D" w:rsidRPr="0067690F" w:rsidRDefault="0009073D" w:rsidP="0009073D">
            <w:pPr>
              <w:rPr>
                <w:rFonts w:eastAsia="新細明體"/>
                <w:sz w:val="16"/>
                <w:szCs w:val="16"/>
                <w:lang w:eastAsia="zh-TW"/>
              </w:rPr>
            </w:pPr>
          </w:p>
        </w:tc>
      </w:tr>
      <w:tr w:rsidR="00BB5E4A" w14:paraId="147FA15A" w14:textId="32771F40" w:rsidTr="00061A0E">
        <w:tc>
          <w:tcPr>
            <w:tcW w:w="1208" w:type="dxa"/>
          </w:tcPr>
          <w:p w14:paraId="060922CE" w14:textId="77777777" w:rsidR="00BB5E4A" w:rsidRPr="000B3A03" w:rsidRDefault="00BB5E4A" w:rsidP="00BB5E4A">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06" w:type="dxa"/>
          </w:tcPr>
          <w:p w14:paraId="2788F621" w14:textId="77777777" w:rsidR="00BB5E4A" w:rsidRPr="000B3A03" w:rsidRDefault="00BB5E4A" w:rsidP="00BB5E4A">
            <w:pPr>
              <w:rPr>
                <w:rFonts w:eastAsiaTheme="minorEastAsia"/>
                <w:sz w:val="16"/>
                <w:szCs w:val="16"/>
                <w:lang w:val="en-US" w:eastAsia="zh-CN"/>
              </w:rPr>
            </w:pPr>
            <w:r>
              <w:rPr>
                <w:rFonts w:eastAsiaTheme="minorEastAsia"/>
                <w:sz w:val="16"/>
                <w:szCs w:val="16"/>
                <w:lang w:val="en-US" w:eastAsia="zh-CN"/>
              </w:rPr>
              <w:t>NA</w:t>
            </w:r>
          </w:p>
        </w:tc>
        <w:tc>
          <w:tcPr>
            <w:tcW w:w="4073" w:type="dxa"/>
          </w:tcPr>
          <w:p w14:paraId="4C5719CB" w14:textId="77777777" w:rsidR="00BB5E4A" w:rsidRPr="000B3A03" w:rsidRDefault="00BB5E4A" w:rsidP="00BB5E4A">
            <w:pPr>
              <w:rPr>
                <w:rFonts w:eastAsiaTheme="minorEastAsia"/>
                <w:sz w:val="16"/>
                <w:szCs w:val="16"/>
                <w:lang w:eastAsia="zh-CN"/>
              </w:rPr>
            </w:pPr>
            <w:r>
              <w:rPr>
                <w:rFonts w:eastAsiaTheme="minorEastAsia"/>
                <w:sz w:val="16"/>
                <w:szCs w:val="16"/>
                <w:lang w:eastAsia="zh-CN"/>
              </w:rPr>
              <w:t>NA</w:t>
            </w:r>
          </w:p>
        </w:tc>
        <w:tc>
          <w:tcPr>
            <w:tcW w:w="636" w:type="dxa"/>
          </w:tcPr>
          <w:p w14:paraId="4485575D" w14:textId="77777777" w:rsidR="00BB5E4A" w:rsidRPr="00521337" w:rsidRDefault="00BB5E4A" w:rsidP="00BB5E4A">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.a.</w:t>
            </w:r>
          </w:p>
        </w:tc>
        <w:tc>
          <w:tcPr>
            <w:tcW w:w="1425" w:type="dxa"/>
            <w:shd w:val="clear" w:color="auto" w:fill="E7E6E6" w:themeFill="background2"/>
          </w:tcPr>
          <w:p w14:paraId="4A7563BA" w14:textId="0483F967" w:rsidR="00BB5E4A" w:rsidRDefault="00BB5E4A" w:rsidP="00BB5E4A">
            <w:pPr>
              <w:rPr>
                <w:rFonts w:eastAsia="新細明體"/>
                <w:sz w:val="16"/>
                <w:szCs w:val="16"/>
                <w:lang w:eastAsia="zh-TW"/>
              </w:rPr>
            </w:pPr>
          </w:p>
        </w:tc>
        <w:tc>
          <w:tcPr>
            <w:tcW w:w="1183" w:type="dxa"/>
          </w:tcPr>
          <w:p w14:paraId="1EF6B24B" w14:textId="77777777" w:rsidR="00BB5E4A" w:rsidRDefault="00BB5E4A" w:rsidP="00BB5E4A">
            <w:pPr>
              <w:rPr>
                <w:rFonts w:eastAsia="新細明體"/>
                <w:sz w:val="16"/>
                <w:szCs w:val="16"/>
                <w:lang w:eastAsia="zh-TW"/>
              </w:rPr>
            </w:pPr>
          </w:p>
        </w:tc>
      </w:tr>
      <w:tr w:rsidR="0009073D" w14:paraId="1AE2B375" w14:textId="7922AB21" w:rsidTr="00061A0E">
        <w:tc>
          <w:tcPr>
            <w:tcW w:w="1208" w:type="dxa"/>
            <w:vMerge w:val="restart"/>
          </w:tcPr>
          <w:p w14:paraId="7F5DB7CF" w14:textId="77777777" w:rsidR="0009073D" w:rsidRPr="000B3A03" w:rsidRDefault="0009073D" w:rsidP="0009073D">
            <w:pPr>
              <w:rPr>
                <w:rFonts w:eastAsiaTheme="minorEastAsia"/>
                <w:sz w:val="16"/>
                <w:szCs w:val="16"/>
                <w:lang w:val="en-US" w:eastAsia="zh-CN"/>
              </w:rPr>
            </w:pPr>
            <w:r w:rsidRPr="000B3A03">
              <w:rPr>
                <w:sz w:val="16"/>
                <w:szCs w:val="16"/>
              </w:rPr>
              <w:t>RRC Connection Control</w:t>
            </w:r>
          </w:p>
        </w:tc>
        <w:tc>
          <w:tcPr>
            <w:tcW w:w="1106" w:type="dxa"/>
            <w:vMerge w:val="restart"/>
          </w:tcPr>
          <w:p w14:paraId="4961704B"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73" w:type="dxa"/>
          </w:tcPr>
          <w:p w14:paraId="3A1DBCE5" w14:textId="77777777" w:rsidR="0009073D" w:rsidRPr="000B3A03" w:rsidRDefault="0009073D" w:rsidP="0009073D">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636" w:type="dxa"/>
          </w:tcPr>
          <w:p w14:paraId="21E47A41"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c>
          <w:tcPr>
            <w:tcW w:w="1425" w:type="dxa"/>
            <w:shd w:val="clear" w:color="auto" w:fill="E7E6E6" w:themeFill="background2"/>
          </w:tcPr>
          <w:p w14:paraId="5532DA04" w14:textId="7702A242"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20C008F" w14:textId="77777777" w:rsidR="0009073D" w:rsidRPr="00A81438" w:rsidRDefault="0009073D" w:rsidP="0009073D">
            <w:pPr>
              <w:rPr>
                <w:rFonts w:eastAsia="新細明體"/>
                <w:sz w:val="16"/>
                <w:szCs w:val="16"/>
                <w:lang w:eastAsia="zh-TW"/>
              </w:rPr>
            </w:pPr>
          </w:p>
        </w:tc>
      </w:tr>
      <w:tr w:rsidR="0009073D" w14:paraId="62D163A7" w14:textId="617E3342" w:rsidTr="00061A0E">
        <w:tc>
          <w:tcPr>
            <w:tcW w:w="1208" w:type="dxa"/>
            <w:vMerge/>
          </w:tcPr>
          <w:p w14:paraId="060B477B" w14:textId="77777777" w:rsidR="0009073D" w:rsidRPr="000B3A03" w:rsidRDefault="0009073D" w:rsidP="0009073D">
            <w:pPr>
              <w:rPr>
                <w:sz w:val="16"/>
                <w:szCs w:val="16"/>
              </w:rPr>
            </w:pPr>
          </w:p>
        </w:tc>
        <w:tc>
          <w:tcPr>
            <w:tcW w:w="1106" w:type="dxa"/>
            <w:vMerge/>
          </w:tcPr>
          <w:p w14:paraId="79C1E118" w14:textId="77777777" w:rsidR="0009073D" w:rsidRPr="000B3A03" w:rsidRDefault="0009073D" w:rsidP="0009073D">
            <w:pPr>
              <w:rPr>
                <w:snapToGrid w:val="0"/>
                <w:sz w:val="16"/>
                <w:szCs w:val="16"/>
              </w:rPr>
            </w:pPr>
          </w:p>
        </w:tc>
        <w:tc>
          <w:tcPr>
            <w:tcW w:w="4073" w:type="dxa"/>
          </w:tcPr>
          <w:p w14:paraId="1DE54464" w14:textId="77777777" w:rsidR="0009073D" w:rsidRPr="000B3A03" w:rsidRDefault="0009073D" w:rsidP="0009073D">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36" w:type="dxa"/>
          </w:tcPr>
          <w:p w14:paraId="7F7D6EBD"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c>
          <w:tcPr>
            <w:tcW w:w="1425" w:type="dxa"/>
            <w:shd w:val="clear" w:color="auto" w:fill="E7E6E6" w:themeFill="background2"/>
          </w:tcPr>
          <w:p w14:paraId="0A0E54A1" w14:textId="188EA065"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181457D" w14:textId="77777777" w:rsidR="0009073D" w:rsidRPr="00A81438" w:rsidRDefault="0009073D" w:rsidP="0009073D">
            <w:pPr>
              <w:rPr>
                <w:rFonts w:eastAsia="新細明體"/>
                <w:sz w:val="16"/>
                <w:szCs w:val="16"/>
                <w:lang w:eastAsia="zh-TW"/>
              </w:rPr>
            </w:pPr>
          </w:p>
        </w:tc>
      </w:tr>
      <w:tr w:rsidR="00061A0E" w14:paraId="71B56776" w14:textId="1753B670" w:rsidTr="00061A0E">
        <w:tc>
          <w:tcPr>
            <w:tcW w:w="1208" w:type="dxa"/>
            <w:vMerge/>
          </w:tcPr>
          <w:p w14:paraId="15E8DC3B" w14:textId="77777777" w:rsidR="00061A0E" w:rsidRPr="000B3A03" w:rsidRDefault="00061A0E" w:rsidP="00507495">
            <w:pPr>
              <w:rPr>
                <w:rFonts w:eastAsiaTheme="minorEastAsia"/>
                <w:sz w:val="16"/>
                <w:szCs w:val="16"/>
                <w:lang w:val="en-US" w:eastAsia="zh-CN"/>
              </w:rPr>
            </w:pPr>
          </w:p>
        </w:tc>
        <w:tc>
          <w:tcPr>
            <w:tcW w:w="1106" w:type="dxa"/>
            <w:vMerge w:val="restart"/>
          </w:tcPr>
          <w:p w14:paraId="21557FC1" w14:textId="77777777" w:rsidR="00061A0E" w:rsidRPr="000B3A03" w:rsidRDefault="00061A0E" w:rsidP="00507495">
            <w:pPr>
              <w:rPr>
                <w:rFonts w:eastAsiaTheme="minorEastAsia"/>
                <w:sz w:val="16"/>
                <w:szCs w:val="16"/>
                <w:lang w:val="en-US" w:eastAsia="zh-CN"/>
              </w:rPr>
            </w:pPr>
            <w:r w:rsidRPr="000B3A03">
              <w:rPr>
                <w:sz w:val="16"/>
                <w:szCs w:val="16"/>
              </w:rPr>
              <w:t>Random Access</w:t>
            </w:r>
          </w:p>
        </w:tc>
        <w:tc>
          <w:tcPr>
            <w:tcW w:w="4073" w:type="dxa"/>
          </w:tcPr>
          <w:p w14:paraId="6812CB0E" w14:textId="77777777" w:rsidR="00061A0E" w:rsidRPr="000B3A03" w:rsidRDefault="00061A0E" w:rsidP="00507495">
            <w:pPr>
              <w:rPr>
                <w:rFonts w:eastAsiaTheme="minorEastAsia"/>
                <w:sz w:val="16"/>
                <w:szCs w:val="16"/>
                <w:lang w:val="en-US" w:eastAsia="zh-CN"/>
              </w:rPr>
            </w:pPr>
            <w:r w:rsidRPr="000B3A03">
              <w:rPr>
                <w:sz w:val="16"/>
                <w:szCs w:val="16"/>
              </w:rPr>
              <w:t xml:space="preserve">Contention Based Random Access Test for UE category NB1 UEs </w:t>
            </w:r>
            <w:r w:rsidRPr="00C56B8A">
              <w:rPr>
                <w:sz w:val="16"/>
                <w:szCs w:val="16"/>
                <w:u w:val="single"/>
              </w:rPr>
              <w:t>Standalone</w:t>
            </w:r>
            <w:r w:rsidRPr="000B3A03">
              <w:rPr>
                <w:sz w:val="16"/>
                <w:szCs w:val="16"/>
              </w:rPr>
              <w:t xml:space="preserve"> mode in normal coverage</w:t>
            </w:r>
          </w:p>
        </w:tc>
        <w:tc>
          <w:tcPr>
            <w:tcW w:w="636" w:type="dxa"/>
          </w:tcPr>
          <w:p w14:paraId="3404BDEA" w14:textId="77777777" w:rsidR="00061A0E" w:rsidRPr="000B3A03" w:rsidRDefault="00061A0E" w:rsidP="00507495">
            <w:pPr>
              <w:rPr>
                <w:sz w:val="16"/>
                <w:szCs w:val="16"/>
              </w:rPr>
            </w:pPr>
            <w:r>
              <w:rPr>
                <w:rFonts w:eastAsia="新細明體" w:hint="eastAsia"/>
                <w:sz w:val="16"/>
                <w:szCs w:val="16"/>
                <w:lang w:eastAsia="zh-TW"/>
              </w:rPr>
              <w:t>N</w:t>
            </w:r>
            <w:r>
              <w:rPr>
                <w:rFonts w:eastAsia="新細明體"/>
                <w:sz w:val="16"/>
                <w:szCs w:val="16"/>
                <w:lang w:eastAsia="zh-TW"/>
              </w:rPr>
              <w:t>B 2-3</w:t>
            </w:r>
          </w:p>
        </w:tc>
        <w:tc>
          <w:tcPr>
            <w:tcW w:w="1425" w:type="dxa"/>
          </w:tcPr>
          <w:p w14:paraId="34F68E14" w14:textId="4339CA19" w:rsidR="00061A0E" w:rsidRDefault="00061A0E" w:rsidP="00507495">
            <w:pPr>
              <w:rPr>
                <w:rFonts w:eastAsia="新細明體"/>
                <w:sz w:val="16"/>
                <w:szCs w:val="16"/>
                <w:lang w:eastAsia="zh-TW"/>
              </w:rPr>
            </w:pPr>
            <w:r>
              <w:rPr>
                <w:rFonts w:eastAsia="新細明體"/>
                <w:sz w:val="16"/>
                <w:szCs w:val="16"/>
                <w:lang w:eastAsia="zh-TW"/>
              </w:rPr>
              <w:t>Yes?</w:t>
            </w:r>
          </w:p>
        </w:tc>
        <w:tc>
          <w:tcPr>
            <w:tcW w:w="1183" w:type="dxa"/>
          </w:tcPr>
          <w:p w14:paraId="018A9AFE" w14:textId="77777777" w:rsidR="00061A0E" w:rsidRDefault="00061A0E" w:rsidP="00507495">
            <w:pPr>
              <w:rPr>
                <w:rFonts w:eastAsia="新細明體"/>
                <w:sz w:val="16"/>
                <w:szCs w:val="16"/>
                <w:lang w:eastAsia="zh-TW"/>
              </w:rPr>
            </w:pPr>
          </w:p>
        </w:tc>
      </w:tr>
      <w:tr w:rsidR="00061A0E" w14:paraId="63934220" w14:textId="3D68AD82" w:rsidTr="00061A0E">
        <w:tc>
          <w:tcPr>
            <w:tcW w:w="1208" w:type="dxa"/>
            <w:vMerge/>
          </w:tcPr>
          <w:p w14:paraId="574EFDAC" w14:textId="77777777" w:rsidR="00061A0E" w:rsidRPr="000B3A03" w:rsidRDefault="00061A0E" w:rsidP="00061A0E">
            <w:pPr>
              <w:rPr>
                <w:rFonts w:eastAsiaTheme="minorEastAsia"/>
                <w:sz w:val="16"/>
                <w:szCs w:val="16"/>
                <w:lang w:val="en-US" w:eastAsia="zh-CN"/>
              </w:rPr>
            </w:pPr>
          </w:p>
        </w:tc>
        <w:tc>
          <w:tcPr>
            <w:tcW w:w="1106" w:type="dxa"/>
            <w:vMerge/>
          </w:tcPr>
          <w:p w14:paraId="0C66873B" w14:textId="77777777" w:rsidR="00061A0E" w:rsidRPr="000B3A03" w:rsidRDefault="00061A0E" w:rsidP="00061A0E">
            <w:pPr>
              <w:rPr>
                <w:rFonts w:eastAsiaTheme="minorEastAsia"/>
                <w:sz w:val="16"/>
                <w:szCs w:val="16"/>
                <w:lang w:val="en-US" w:eastAsia="zh-CN"/>
              </w:rPr>
            </w:pPr>
          </w:p>
        </w:tc>
        <w:tc>
          <w:tcPr>
            <w:tcW w:w="4073" w:type="dxa"/>
          </w:tcPr>
          <w:p w14:paraId="545E8A72" w14:textId="77777777" w:rsidR="00061A0E" w:rsidRPr="000B3A03" w:rsidRDefault="00061A0E" w:rsidP="00061A0E">
            <w:pPr>
              <w:rPr>
                <w:rFonts w:eastAsiaTheme="minorEastAsia"/>
                <w:sz w:val="16"/>
                <w:szCs w:val="16"/>
                <w:lang w:val="en-US" w:eastAsia="zh-CN"/>
              </w:rPr>
            </w:pPr>
            <w:r w:rsidRPr="000B3A03">
              <w:rPr>
                <w:sz w:val="16"/>
                <w:szCs w:val="16"/>
              </w:rPr>
              <w:t xml:space="preserve">Contention Based Random Access Test for UE category NB1 UEs </w:t>
            </w:r>
            <w:r w:rsidRPr="00C56B8A">
              <w:rPr>
                <w:sz w:val="16"/>
                <w:szCs w:val="16"/>
                <w:u w:val="single"/>
              </w:rPr>
              <w:t>Standalone</w:t>
            </w:r>
            <w:r w:rsidRPr="000B3A03">
              <w:rPr>
                <w:sz w:val="16"/>
                <w:szCs w:val="16"/>
              </w:rPr>
              <w:t xml:space="preserve"> mode in Enhanced Coverage</w:t>
            </w:r>
          </w:p>
        </w:tc>
        <w:tc>
          <w:tcPr>
            <w:tcW w:w="636" w:type="dxa"/>
          </w:tcPr>
          <w:p w14:paraId="49F2111A"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2-4</w:t>
            </w:r>
          </w:p>
        </w:tc>
        <w:tc>
          <w:tcPr>
            <w:tcW w:w="1425" w:type="dxa"/>
          </w:tcPr>
          <w:p w14:paraId="6686FC8B" w14:textId="15EAA973"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73D526A5" w14:textId="77777777" w:rsidR="00061A0E" w:rsidRPr="00C857BC" w:rsidRDefault="00061A0E" w:rsidP="00061A0E">
            <w:pPr>
              <w:rPr>
                <w:rFonts w:eastAsia="新細明體"/>
                <w:sz w:val="16"/>
                <w:szCs w:val="16"/>
                <w:lang w:eastAsia="zh-TW"/>
              </w:rPr>
            </w:pPr>
          </w:p>
        </w:tc>
      </w:tr>
      <w:tr w:rsidR="00061A0E" w14:paraId="5BB5AAB5" w14:textId="53388C1D" w:rsidTr="00061A0E">
        <w:tc>
          <w:tcPr>
            <w:tcW w:w="1208" w:type="dxa"/>
            <w:vMerge/>
          </w:tcPr>
          <w:p w14:paraId="235CB977" w14:textId="77777777" w:rsidR="00061A0E" w:rsidRPr="000B3A03" w:rsidRDefault="00061A0E" w:rsidP="00061A0E">
            <w:pPr>
              <w:rPr>
                <w:rFonts w:eastAsiaTheme="minorEastAsia"/>
                <w:sz w:val="16"/>
                <w:szCs w:val="16"/>
                <w:lang w:val="en-US" w:eastAsia="zh-CN"/>
              </w:rPr>
            </w:pPr>
          </w:p>
        </w:tc>
        <w:tc>
          <w:tcPr>
            <w:tcW w:w="1106" w:type="dxa"/>
            <w:vMerge/>
          </w:tcPr>
          <w:p w14:paraId="3743DD07" w14:textId="77777777" w:rsidR="00061A0E" w:rsidRPr="000B3A03" w:rsidRDefault="00061A0E" w:rsidP="00061A0E">
            <w:pPr>
              <w:rPr>
                <w:rFonts w:eastAsiaTheme="minorEastAsia"/>
                <w:sz w:val="16"/>
                <w:szCs w:val="16"/>
                <w:lang w:val="en-US" w:eastAsia="zh-CN"/>
              </w:rPr>
            </w:pPr>
          </w:p>
        </w:tc>
        <w:tc>
          <w:tcPr>
            <w:tcW w:w="4073" w:type="dxa"/>
          </w:tcPr>
          <w:p w14:paraId="4183245E" w14:textId="77777777" w:rsidR="00061A0E" w:rsidRPr="000B3A03" w:rsidRDefault="00061A0E" w:rsidP="00061A0E">
            <w:pPr>
              <w:rPr>
                <w:rFonts w:eastAsiaTheme="minorEastAsia"/>
                <w:sz w:val="16"/>
                <w:szCs w:val="16"/>
                <w:lang w:eastAsia="zh-CN"/>
              </w:rPr>
            </w:pPr>
            <w:r w:rsidRPr="000B3A03">
              <w:rPr>
                <w:rFonts w:eastAsiaTheme="minorEastAsia"/>
                <w:sz w:val="16"/>
                <w:szCs w:val="16"/>
                <w:lang w:eastAsia="zh-CN"/>
              </w:rPr>
              <w:t xml:space="preserve">Contention Based Random Access on Non-anchor Carrier Test for UE category NB1 UEs </w:t>
            </w:r>
            <w:r w:rsidRPr="00C56B8A">
              <w:rPr>
                <w:rFonts w:eastAsiaTheme="minorEastAsia"/>
                <w:sz w:val="16"/>
                <w:szCs w:val="16"/>
                <w:u w:val="single"/>
                <w:lang w:eastAsia="zh-CN"/>
              </w:rPr>
              <w:t>Standalone</w:t>
            </w:r>
            <w:r w:rsidRPr="000B3A03">
              <w:rPr>
                <w:rFonts w:eastAsiaTheme="minorEastAsia"/>
                <w:sz w:val="16"/>
                <w:szCs w:val="16"/>
                <w:lang w:eastAsia="zh-CN"/>
              </w:rPr>
              <w:t xml:space="preserve"> mode in Enhanced Coverage</w:t>
            </w:r>
          </w:p>
        </w:tc>
        <w:tc>
          <w:tcPr>
            <w:tcW w:w="636" w:type="dxa"/>
          </w:tcPr>
          <w:p w14:paraId="5F170748" w14:textId="77777777" w:rsidR="00061A0E" w:rsidRPr="000B3A03" w:rsidRDefault="00061A0E" w:rsidP="00061A0E">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c>
          <w:tcPr>
            <w:tcW w:w="1425" w:type="dxa"/>
          </w:tcPr>
          <w:p w14:paraId="117F4CE5" w14:textId="667358E6"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3B641E42" w14:textId="77777777" w:rsidR="00061A0E" w:rsidRPr="00C857BC" w:rsidRDefault="00061A0E" w:rsidP="00061A0E">
            <w:pPr>
              <w:rPr>
                <w:rFonts w:eastAsia="新細明體"/>
                <w:sz w:val="16"/>
                <w:szCs w:val="16"/>
                <w:lang w:eastAsia="zh-TW"/>
              </w:rPr>
            </w:pPr>
          </w:p>
        </w:tc>
      </w:tr>
      <w:tr w:rsidR="00061A0E" w14:paraId="5CCE3DA4" w14:textId="0AE9AF22" w:rsidTr="00061A0E">
        <w:tc>
          <w:tcPr>
            <w:tcW w:w="1208" w:type="dxa"/>
            <w:vMerge w:val="restart"/>
          </w:tcPr>
          <w:p w14:paraId="6362C076"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06" w:type="dxa"/>
            <w:vMerge w:val="restart"/>
          </w:tcPr>
          <w:p w14:paraId="5E7E5F7C" w14:textId="77777777" w:rsidR="00061A0E" w:rsidRPr="000B3A03" w:rsidRDefault="00061A0E" w:rsidP="00061A0E">
            <w:pPr>
              <w:rPr>
                <w:rFonts w:eastAsiaTheme="minorEastAsia"/>
                <w:sz w:val="16"/>
                <w:szCs w:val="16"/>
                <w:lang w:val="en-US" w:eastAsia="zh-CN"/>
              </w:rPr>
            </w:pPr>
            <w:r w:rsidRPr="000B3A03">
              <w:rPr>
                <w:sz w:val="16"/>
                <w:szCs w:val="16"/>
              </w:rPr>
              <w:t>UE Transmit Timing</w:t>
            </w:r>
          </w:p>
        </w:tc>
        <w:tc>
          <w:tcPr>
            <w:tcW w:w="4073" w:type="dxa"/>
          </w:tcPr>
          <w:p w14:paraId="3121F21D" w14:textId="77777777" w:rsidR="00061A0E" w:rsidRPr="000B3A03" w:rsidRDefault="00061A0E" w:rsidP="00061A0E">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normal coverage</w:t>
            </w:r>
          </w:p>
        </w:tc>
        <w:tc>
          <w:tcPr>
            <w:tcW w:w="636" w:type="dxa"/>
          </w:tcPr>
          <w:p w14:paraId="7E5202BF"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3-1</w:t>
            </w:r>
          </w:p>
        </w:tc>
        <w:tc>
          <w:tcPr>
            <w:tcW w:w="1425" w:type="dxa"/>
          </w:tcPr>
          <w:p w14:paraId="2B404CC7" w14:textId="72264B44"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41F06712" w14:textId="77777777" w:rsidR="00061A0E" w:rsidRPr="00831889" w:rsidRDefault="00061A0E" w:rsidP="00061A0E">
            <w:pPr>
              <w:rPr>
                <w:rFonts w:eastAsia="新細明體"/>
                <w:sz w:val="16"/>
                <w:szCs w:val="16"/>
                <w:lang w:eastAsia="zh-TW"/>
              </w:rPr>
            </w:pPr>
          </w:p>
        </w:tc>
      </w:tr>
      <w:tr w:rsidR="00061A0E" w14:paraId="1C30EE26" w14:textId="3EAEEE76" w:rsidTr="00061A0E">
        <w:tc>
          <w:tcPr>
            <w:tcW w:w="1208" w:type="dxa"/>
            <w:vMerge/>
          </w:tcPr>
          <w:p w14:paraId="6F1FA420" w14:textId="77777777" w:rsidR="00061A0E" w:rsidRPr="000B3A03" w:rsidRDefault="00061A0E" w:rsidP="00061A0E">
            <w:pPr>
              <w:rPr>
                <w:rFonts w:eastAsiaTheme="minorEastAsia"/>
                <w:sz w:val="16"/>
                <w:szCs w:val="16"/>
                <w:lang w:val="en-US" w:eastAsia="zh-CN"/>
              </w:rPr>
            </w:pPr>
          </w:p>
        </w:tc>
        <w:tc>
          <w:tcPr>
            <w:tcW w:w="1106" w:type="dxa"/>
            <w:vMerge/>
          </w:tcPr>
          <w:p w14:paraId="2BE860E1" w14:textId="77777777" w:rsidR="00061A0E" w:rsidRPr="000B3A03" w:rsidRDefault="00061A0E" w:rsidP="00061A0E">
            <w:pPr>
              <w:rPr>
                <w:sz w:val="16"/>
                <w:szCs w:val="16"/>
              </w:rPr>
            </w:pPr>
          </w:p>
        </w:tc>
        <w:tc>
          <w:tcPr>
            <w:tcW w:w="4073" w:type="dxa"/>
          </w:tcPr>
          <w:p w14:paraId="0CD957F5" w14:textId="77777777" w:rsidR="00061A0E" w:rsidRPr="000B3A03" w:rsidRDefault="00061A0E" w:rsidP="00061A0E">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enhanced coverage</w:t>
            </w:r>
          </w:p>
        </w:tc>
        <w:tc>
          <w:tcPr>
            <w:tcW w:w="636" w:type="dxa"/>
          </w:tcPr>
          <w:p w14:paraId="090FF8AC"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3-2</w:t>
            </w:r>
          </w:p>
        </w:tc>
        <w:tc>
          <w:tcPr>
            <w:tcW w:w="1425" w:type="dxa"/>
          </w:tcPr>
          <w:p w14:paraId="44C38778" w14:textId="42225621"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7FF054C" w14:textId="77777777" w:rsidR="00061A0E" w:rsidRPr="00831889" w:rsidRDefault="00061A0E" w:rsidP="00061A0E">
            <w:pPr>
              <w:rPr>
                <w:rFonts w:eastAsia="新細明體"/>
                <w:sz w:val="16"/>
                <w:szCs w:val="16"/>
                <w:lang w:eastAsia="zh-TW"/>
              </w:rPr>
            </w:pPr>
          </w:p>
        </w:tc>
      </w:tr>
      <w:tr w:rsidR="00061A0E" w14:paraId="2E7EA7D1" w14:textId="6D7B2C0B" w:rsidTr="00061A0E">
        <w:tc>
          <w:tcPr>
            <w:tcW w:w="1208" w:type="dxa"/>
            <w:vMerge/>
          </w:tcPr>
          <w:p w14:paraId="1C2CDC55" w14:textId="77777777" w:rsidR="00061A0E" w:rsidRPr="000B3A03" w:rsidRDefault="00061A0E" w:rsidP="00061A0E">
            <w:pPr>
              <w:rPr>
                <w:rFonts w:eastAsiaTheme="minorEastAsia"/>
                <w:sz w:val="16"/>
                <w:szCs w:val="16"/>
                <w:lang w:val="en-US" w:eastAsia="zh-CN"/>
              </w:rPr>
            </w:pPr>
          </w:p>
        </w:tc>
        <w:tc>
          <w:tcPr>
            <w:tcW w:w="1106" w:type="dxa"/>
            <w:vMerge w:val="restart"/>
          </w:tcPr>
          <w:p w14:paraId="000D6906" w14:textId="77777777" w:rsidR="00061A0E" w:rsidRPr="000B3A03" w:rsidRDefault="00061A0E" w:rsidP="00061A0E">
            <w:pPr>
              <w:rPr>
                <w:rFonts w:eastAsiaTheme="minorEastAsia"/>
                <w:sz w:val="16"/>
                <w:szCs w:val="16"/>
                <w:lang w:val="en-US" w:eastAsia="zh-CN"/>
              </w:rPr>
            </w:pPr>
            <w:r w:rsidRPr="000B3A03">
              <w:rPr>
                <w:sz w:val="16"/>
                <w:szCs w:val="16"/>
              </w:rPr>
              <w:t>UE Timing Advance</w:t>
            </w:r>
          </w:p>
        </w:tc>
        <w:tc>
          <w:tcPr>
            <w:tcW w:w="4073" w:type="dxa"/>
          </w:tcPr>
          <w:p w14:paraId="1D82AAE0" w14:textId="77777777" w:rsidR="00061A0E" w:rsidRPr="000B3A03" w:rsidRDefault="00061A0E" w:rsidP="00061A0E">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636" w:type="dxa"/>
          </w:tcPr>
          <w:p w14:paraId="38E226D9"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3-3</w:t>
            </w:r>
          </w:p>
        </w:tc>
        <w:tc>
          <w:tcPr>
            <w:tcW w:w="1425" w:type="dxa"/>
          </w:tcPr>
          <w:p w14:paraId="56F92148" w14:textId="3A4F1584"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2955905E" w14:textId="77777777" w:rsidR="00061A0E" w:rsidRPr="00831889" w:rsidRDefault="00061A0E" w:rsidP="00061A0E">
            <w:pPr>
              <w:rPr>
                <w:rFonts w:eastAsia="新細明體"/>
                <w:sz w:val="16"/>
                <w:szCs w:val="16"/>
                <w:lang w:eastAsia="zh-TW"/>
              </w:rPr>
            </w:pPr>
          </w:p>
        </w:tc>
      </w:tr>
      <w:tr w:rsidR="00061A0E" w14:paraId="31E0FF05" w14:textId="52902F0E" w:rsidTr="00061A0E">
        <w:tc>
          <w:tcPr>
            <w:tcW w:w="1208" w:type="dxa"/>
            <w:vMerge/>
          </w:tcPr>
          <w:p w14:paraId="4BF8BC8A" w14:textId="77777777" w:rsidR="00061A0E" w:rsidRPr="000B3A03" w:rsidRDefault="00061A0E" w:rsidP="00061A0E">
            <w:pPr>
              <w:rPr>
                <w:rFonts w:eastAsiaTheme="minorEastAsia"/>
                <w:sz w:val="16"/>
                <w:szCs w:val="16"/>
                <w:lang w:val="en-US" w:eastAsia="zh-CN"/>
              </w:rPr>
            </w:pPr>
          </w:p>
        </w:tc>
        <w:tc>
          <w:tcPr>
            <w:tcW w:w="1106" w:type="dxa"/>
            <w:vMerge/>
          </w:tcPr>
          <w:p w14:paraId="2065DC24" w14:textId="77777777" w:rsidR="00061A0E" w:rsidRPr="000B3A03" w:rsidRDefault="00061A0E" w:rsidP="00061A0E">
            <w:pPr>
              <w:rPr>
                <w:sz w:val="16"/>
                <w:szCs w:val="16"/>
              </w:rPr>
            </w:pPr>
          </w:p>
        </w:tc>
        <w:tc>
          <w:tcPr>
            <w:tcW w:w="4073" w:type="dxa"/>
          </w:tcPr>
          <w:p w14:paraId="7EBB1B07" w14:textId="77777777" w:rsidR="00061A0E" w:rsidRPr="000B3A03" w:rsidRDefault="00061A0E" w:rsidP="00061A0E">
            <w:pPr>
              <w:rPr>
                <w:sz w:val="16"/>
                <w:szCs w:val="16"/>
              </w:rPr>
            </w:pPr>
            <w:r w:rsidRPr="000B3A03">
              <w:rPr>
                <w:sz w:val="16"/>
                <w:szCs w:val="16"/>
              </w:rPr>
              <w:t>HD-FDD UE Timing Advance Adjustment Accuracy Test for UE Category NB1 in Standalone Mode under Enhance Coverage</w:t>
            </w:r>
          </w:p>
        </w:tc>
        <w:tc>
          <w:tcPr>
            <w:tcW w:w="636" w:type="dxa"/>
          </w:tcPr>
          <w:p w14:paraId="6B08E675"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3-4</w:t>
            </w:r>
          </w:p>
        </w:tc>
        <w:tc>
          <w:tcPr>
            <w:tcW w:w="1425" w:type="dxa"/>
          </w:tcPr>
          <w:p w14:paraId="4F7E0DB7" w14:textId="06F94784"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0069FBD0" w14:textId="77777777" w:rsidR="00061A0E" w:rsidRPr="00831889" w:rsidRDefault="00061A0E" w:rsidP="00061A0E">
            <w:pPr>
              <w:rPr>
                <w:rFonts w:eastAsia="新細明體"/>
                <w:sz w:val="16"/>
                <w:szCs w:val="16"/>
                <w:lang w:eastAsia="zh-TW"/>
              </w:rPr>
            </w:pPr>
          </w:p>
        </w:tc>
      </w:tr>
      <w:tr w:rsidR="00061A0E" w14:paraId="6B8596A2" w14:textId="7CEE183A" w:rsidTr="00061A0E">
        <w:tc>
          <w:tcPr>
            <w:tcW w:w="1208" w:type="dxa"/>
            <w:vMerge w:val="restart"/>
          </w:tcPr>
          <w:p w14:paraId="1FA43EFB"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06" w:type="dxa"/>
            <w:vMerge w:val="restart"/>
          </w:tcPr>
          <w:p w14:paraId="7B10E6B1" w14:textId="77777777" w:rsidR="00061A0E" w:rsidRPr="000B3A03" w:rsidRDefault="00061A0E" w:rsidP="00061A0E">
            <w:pPr>
              <w:rPr>
                <w:sz w:val="16"/>
                <w:szCs w:val="16"/>
              </w:rPr>
            </w:pPr>
            <w:r w:rsidRPr="000B3A03">
              <w:rPr>
                <w:sz w:val="16"/>
                <w:szCs w:val="16"/>
              </w:rPr>
              <w:t>RLM</w:t>
            </w:r>
          </w:p>
        </w:tc>
        <w:tc>
          <w:tcPr>
            <w:tcW w:w="4073" w:type="dxa"/>
          </w:tcPr>
          <w:p w14:paraId="526F0764" w14:textId="77777777" w:rsidR="00061A0E" w:rsidRPr="000B3A03" w:rsidRDefault="00061A0E" w:rsidP="00061A0E">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normal coverage</w:t>
            </w:r>
          </w:p>
        </w:tc>
        <w:tc>
          <w:tcPr>
            <w:tcW w:w="636" w:type="dxa"/>
          </w:tcPr>
          <w:p w14:paraId="087B612C"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c>
          <w:tcPr>
            <w:tcW w:w="1425" w:type="dxa"/>
          </w:tcPr>
          <w:p w14:paraId="004B804C" w14:textId="24394F46"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52455B8" w14:textId="77777777" w:rsidR="00061A0E" w:rsidRPr="00831889" w:rsidRDefault="00061A0E" w:rsidP="00061A0E">
            <w:pPr>
              <w:rPr>
                <w:rFonts w:eastAsia="新細明體"/>
                <w:sz w:val="16"/>
                <w:szCs w:val="16"/>
                <w:lang w:eastAsia="zh-TW"/>
              </w:rPr>
            </w:pPr>
          </w:p>
        </w:tc>
      </w:tr>
      <w:tr w:rsidR="00061A0E" w14:paraId="44C66968" w14:textId="6DF9443D" w:rsidTr="00061A0E">
        <w:tc>
          <w:tcPr>
            <w:tcW w:w="1208" w:type="dxa"/>
            <w:vMerge/>
          </w:tcPr>
          <w:p w14:paraId="7EF0B970" w14:textId="77777777" w:rsidR="00061A0E" w:rsidRPr="000B3A03" w:rsidRDefault="00061A0E" w:rsidP="00061A0E">
            <w:pPr>
              <w:rPr>
                <w:rFonts w:eastAsiaTheme="minorEastAsia"/>
                <w:sz w:val="16"/>
                <w:szCs w:val="16"/>
                <w:lang w:val="en-US" w:eastAsia="zh-CN"/>
              </w:rPr>
            </w:pPr>
          </w:p>
        </w:tc>
        <w:tc>
          <w:tcPr>
            <w:tcW w:w="1106" w:type="dxa"/>
            <w:vMerge/>
          </w:tcPr>
          <w:p w14:paraId="7406FE30" w14:textId="77777777" w:rsidR="00061A0E" w:rsidRPr="000B3A03" w:rsidRDefault="00061A0E" w:rsidP="00061A0E">
            <w:pPr>
              <w:rPr>
                <w:sz w:val="16"/>
                <w:szCs w:val="16"/>
              </w:rPr>
            </w:pPr>
          </w:p>
        </w:tc>
        <w:tc>
          <w:tcPr>
            <w:tcW w:w="4073" w:type="dxa"/>
          </w:tcPr>
          <w:p w14:paraId="4B52650F" w14:textId="77777777" w:rsidR="00061A0E" w:rsidRPr="000B3A03" w:rsidRDefault="00061A0E" w:rsidP="00061A0E">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636" w:type="dxa"/>
          </w:tcPr>
          <w:p w14:paraId="32FBC066"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c>
          <w:tcPr>
            <w:tcW w:w="1425" w:type="dxa"/>
          </w:tcPr>
          <w:p w14:paraId="7F10DB9F" w14:textId="45A2EC5F"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0EBBD48B" w14:textId="77777777" w:rsidR="00061A0E" w:rsidRPr="00831889" w:rsidRDefault="00061A0E" w:rsidP="00061A0E">
            <w:pPr>
              <w:rPr>
                <w:rFonts w:eastAsia="新細明體"/>
                <w:sz w:val="16"/>
                <w:szCs w:val="16"/>
                <w:lang w:eastAsia="zh-TW"/>
              </w:rPr>
            </w:pPr>
          </w:p>
        </w:tc>
      </w:tr>
      <w:tr w:rsidR="00061A0E" w14:paraId="7504FEC4" w14:textId="56D5A00D" w:rsidTr="00061A0E">
        <w:tc>
          <w:tcPr>
            <w:tcW w:w="1208" w:type="dxa"/>
            <w:vMerge/>
          </w:tcPr>
          <w:p w14:paraId="0AC6A45C" w14:textId="77777777" w:rsidR="00061A0E" w:rsidRPr="000B3A03" w:rsidRDefault="00061A0E" w:rsidP="00061A0E">
            <w:pPr>
              <w:rPr>
                <w:rFonts w:eastAsiaTheme="minorEastAsia"/>
                <w:sz w:val="16"/>
                <w:szCs w:val="16"/>
                <w:lang w:val="en-US" w:eastAsia="zh-CN"/>
              </w:rPr>
            </w:pPr>
          </w:p>
        </w:tc>
        <w:tc>
          <w:tcPr>
            <w:tcW w:w="1106" w:type="dxa"/>
            <w:vMerge/>
          </w:tcPr>
          <w:p w14:paraId="019C0E47" w14:textId="77777777" w:rsidR="00061A0E" w:rsidRPr="000B3A03" w:rsidRDefault="00061A0E" w:rsidP="00061A0E">
            <w:pPr>
              <w:rPr>
                <w:sz w:val="16"/>
                <w:szCs w:val="16"/>
              </w:rPr>
            </w:pPr>
          </w:p>
        </w:tc>
        <w:tc>
          <w:tcPr>
            <w:tcW w:w="4073" w:type="dxa"/>
          </w:tcPr>
          <w:p w14:paraId="5ADC7DC0" w14:textId="77777777" w:rsidR="00061A0E" w:rsidRPr="000B3A03" w:rsidRDefault="00061A0E" w:rsidP="00061A0E">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57D12549"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c>
          <w:tcPr>
            <w:tcW w:w="1425" w:type="dxa"/>
          </w:tcPr>
          <w:p w14:paraId="0D905477" w14:textId="1652DE58"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C69FE78" w14:textId="77777777" w:rsidR="00061A0E" w:rsidRPr="00831889" w:rsidRDefault="00061A0E" w:rsidP="00061A0E">
            <w:pPr>
              <w:rPr>
                <w:rFonts w:eastAsia="新細明體"/>
                <w:sz w:val="16"/>
                <w:szCs w:val="16"/>
                <w:lang w:eastAsia="zh-TW"/>
              </w:rPr>
            </w:pPr>
          </w:p>
        </w:tc>
      </w:tr>
      <w:tr w:rsidR="00061A0E" w14:paraId="1C99B932" w14:textId="69542313" w:rsidTr="00061A0E">
        <w:tc>
          <w:tcPr>
            <w:tcW w:w="1208" w:type="dxa"/>
            <w:vMerge/>
          </w:tcPr>
          <w:p w14:paraId="5BAEA57B" w14:textId="77777777" w:rsidR="00061A0E" w:rsidRPr="000B3A03" w:rsidRDefault="00061A0E" w:rsidP="00061A0E">
            <w:pPr>
              <w:rPr>
                <w:rFonts w:eastAsiaTheme="minorEastAsia"/>
                <w:sz w:val="16"/>
                <w:szCs w:val="16"/>
                <w:lang w:val="en-US" w:eastAsia="zh-CN"/>
              </w:rPr>
            </w:pPr>
          </w:p>
        </w:tc>
        <w:tc>
          <w:tcPr>
            <w:tcW w:w="1106" w:type="dxa"/>
            <w:vMerge/>
          </w:tcPr>
          <w:p w14:paraId="560F3853" w14:textId="77777777" w:rsidR="00061A0E" w:rsidRPr="000B3A03" w:rsidRDefault="00061A0E" w:rsidP="00061A0E">
            <w:pPr>
              <w:rPr>
                <w:sz w:val="16"/>
                <w:szCs w:val="16"/>
              </w:rPr>
            </w:pPr>
          </w:p>
        </w:tc>
        <w:tc>
          <w:tcPr>
            <w:tcW w:w="4073" w:type="dxa"/>
          </w:tcPr>
          <w:p w14:paraId="20F09D6C" w14:textId="77777777" w:rsidR="00061A0E" w:rsidRPr="000B3A03" w:rsidRDefault="00061A0E" w:rsidP="00061A0E">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C56B8A">
              <w:rPr>
                <w:noProof/>
                <w:sz w:val="16"/>
                <w:szCs w:val="16"/>
                <w:u w:val="single"/>
                <w:lang w:eastAsia="sv-SE"/>
              </w:rPr>
              <w:t>Standalone</w:t>
            </w:r>
            <w:r w:rsidRPr="000B3A03">
              <w:rPr>
                <w:noProof/>
                <w:sz w:val="16"/>
                <w:szCs w:val="16"/>
                <w:lang w:eastAsia="sv-SE"/>
              </w:rPr>
              <w:t xml:space="preserve"> mode</w:t>
            </w:r>
            <w:r w:rsidRPr="000B3A03">
              <w:rPr>
                <w:rFonts w:hint="eastAsia"/>
                <w:noProof/>
                <w:sz w:val="16"/>
                <w:szCs w:val="16"/>
                <w:lang w:eastAsia="sv-SE"/>
              </w:rPr>
              <w:t xml:space="preserve"> in </w:t>
            </w:r>
            <w:r w:rsidRPr="000B3A03">
              <w:rPr>
                <w:noProof/>
                <w:sz w:val="16"/>
                <w:szCs w:val="16"/>
                <w:lang w:eastAsia="sv-SE"/>
              </w:rPr>
              <w:t>Normal Coverage</w:t>
            </w:r>
          </w:p>
        </w:tc>
        <w:tc>
          <w:tcPr>
            <w:tcW w:w="636" w:type="dxa"/>
          </w:tcPr>
          <w:p w14:paraId="49D406D5" w14:textId="77777777" w:rsidR="00061A0E" w:rsidRPr="000B3A03" w:rsidRDefault="00061A0E" w:rsidP="00061A0E">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c>
          <w:tcPr>
            <w:tcW w:w="1425" w:type="dxa"/>
          </w:tcPr>
          <w:p w14:paraId="661707F9" w14:textId="042883AE"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BD275CE" w14:textId="77777777" w:rsidR="00061A0E" w:rsidRPr="00831889" w:rsidRDefault="00061A0E" w:rsidP="00061A0E">
            <w:pPr>
              <w:rPr>
                <w:rFonts w:eastAsia="新細明體"/>
                <w:sz w:val="16"/>
                <w:szCs w:val="16"/>
                <w:lang w:eastAsia="zh-TW"/>
              </w:rPr>
            </w:pPr>
          </w:p>
        </w:tc>
      </w:tr>
      <w:tr w:rsidR="00061A0E" w14:paraId="1AD684B4" w14:textId="33FE3AE0" w:rsidTr="00061A0E">
        <w:tc>
          <w:tcPr>
            <w:tcW w:w="1208" w:type="dxa"/>
            <w:vMerge/>
          </w:tcPr>
          <w:p w14:paraId="50626F8E" w14:textId="77777777" w:rsidR="00061A0E" w:rsidRPr="000B3A03" w:rsidRDefault="00061A0E" w:rsidP="00061A0E">
            <w:pPr>
              <w:rPr>
                <w:rFonts w:eastAsiaTheme="minorEastAsia"/>
                <w:sz w:val="16"/>
                <w:szCs w:val="16"/>
                <w:lang w:val="en-US" w:eastAsia="zh-CN"/>
              </w:rPr>
            </w:pPr>
          </w:p>
        </w:tc>
        <w:tc>
          <w:tcPr>
            <w:tcW w:w="1106" w:type="dxa"/>
            <w:vMerge/>
          </w:tcPr>
          <w:p w14:paraId="6B5E83DC" w14:textId="77777777" w:rsidR="00061A0E" w:rsidRPr="000B3A03" w:rsidRDefault="00061A0E" w:rsidP="00061A0E">
            <w:pPr>
              <w:rPr>
                <w:sz w:val="16"/>
                <w:szCs w:val="16"/>
              </w:rPr>
            </w:pPr>
          </w:p>
        </w:tc>
        <w:tc>
          <w:tcPr>
            <w:tcW w:w="4073" w:type="dxa"/>
          </w:tcPr>
          <w:p w14:paraId="23F570A1" w14:textId="77777777" w:rsidR="00061A0E" w:rsidRPr="000B3A03" w:rsidRDefault="00061A0E" w:rsidP="00061A0E">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C56B8A">
              <w:rPr>
                <w:noProof/>
                <w:sz w:val="16"/>
                <w:szCs w:val="16"/>
                <w:u w:val="single"/>
              </w:rPr>
              <w:t>Standalone</w:t>
            </w:r>
            <w:r w:rsidRPr="000B3A03">
              <w:rPr>
                <w:noProof/>
                <w:sz w:val="16"/>
                <w:szCs w:val="16"/>
              </w:rPr>
              <w:t xml:space="preserve"> mode</w:t>
            </w:r>
            <w:r w:rsidRPr="000B3A03">
              <w:rPr>
                <w:rFonts w:hint="eastAsia"/>
                <w:noProof/>
                <w:sz w:val="16"/>
                <w:szCs w:val="16"/>
              </w:rPr>
              <w:t xml:space="preserve"> in </w:t>
            </w:r>
            <w:r w:rsidRPr="000B3A03">
              <w:rPr>
                <w:noProof/>
                <w:sz w:val="16"/>
                <w:szCs w:val="16"/>
              </w:rPr>
              <w:t>Normal Coverage</w:t>
            </w:r>
          </w:p>
        </w:tc>
        <w:tc>
          <w:tcPr>
            <w:tcW w:w="636" w:type="dxa"/>
          </w:tcPr>
          <w:p w14:paraId="19EEA4EF"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4-5</w:t>
            </w:r>
          </w:p>
        </w:tc>
        <w:tc>
          <w:tcPr>
            <w:tcW w:w="1425" w:type="dxa"/>
          </w:tcPr>
          <w:p w14:paraId="733A337F" w14:textId="2150560C"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3B257173" w14:textId="77777777" w:rsidR="00061A0E" w:rsidRPr="00831889" w:rsidRDefault="00061A0E" w:rsidP="00061A0E">
            <w:pPr>
              <w:rPr>
                <w:rFonts w:eastAsia="新細明體"/>
                <w:sz w:val="16"/>
                <w:szCs w:val="16"/>
                <w:lang w:eastAsia="zh-TW"/>
              </w:rPr>
            </w:pPr>
          </w:p>
        </w:tc>
      </w:tr>
      <w:tr w:rsidR="00061A0E" w14:paraId="6E5464CA" w14:textId="267E2CF5" w:rsidTr="00061A0E">
        <w:tc>
          <w:tcPr>
            <w:tcW w:w="1208" w:type="dxa"/>
            <w:vMerge/>
          </w:tcPr>
          <w:p w14:paraId="32ADA0B8" w14:textId="77777777" w:rsidR="00061A0E" w:rsidRPr="000B3A03" w:rsidRDefault="00061A0E" w:rsidP="00061A0E">
            <w:pPr>
              <w:rPr>
                <w:rFonts w:eastAsiaTheme="minorEastAsia"/>
                <w:sz w:val="16"/>
                <w:szCs w:val="16"/>
                <w:lang w:val="en-US" w:eastAsia="zh-CN"/>
              </w:rPr>
            </w:pPr>
          </w:p>
        </w:tc>
        <w:tc>
          <w:tcPr>
            <w:tcW w:w="1106" w:type="dxa"/>
            <w:vMerge/>
          </w:tcPr>
          <w:p w14:paraId="49FB7694" w14:textId="77777777" w:rsidR="00061A0E" w:rsidRPr="000B3A03" w:rsidRDefault="00061A0E" w:rsidP="00061A0E">
            <w:pPr>
              <w:rPr>
                <w:sz w:val="16"/>
                <w:szCs w:val="16"/>
              </w:rPr>
            </w:pPr>
          </w:p>
        </w:tc>
        <w:tc>
          <w:tcPr>
            <w:tcW w:w="4073" w:type="dxa"/>
          </w:tcPr>
          <w:p w14:paraId="4F00ED66" w14:textId="77777777" w:rsidR="00061A0E" w:rsidRPr="000B3A03" w:rsidRDefault="00061A0E" w:rsidP="00061A0E">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71A02F87"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c>
          <w:tcPr>
            <w:tcW w:w="1425" w:type="dxa"/>
          </w:tcPr>
          <w:p w14:paraId="294C4734" w14:textId="2201C7CD"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18F8739" w14:textId="77777777" w:rsidR="00061A0E" w:rsidRPr="00831889" w:rsidRDefault="00061A0E" w:rsidP="00061A0E">
            <w:pPr>
              <w:rPr>
                <w:rFonts w:eastAsia="新細明體"/>
                <w:sz w:val="16"/>
                <w:szCs w:val="16"/>
                <w:lang w:eastAsia="zh-TW"/>
              </w:rPr>
            </w:pPr>
          </w:p>
        </w:tc>
      </w:tr>
      <w:tr w:rsidR="00061A0E" w14:paraId="47BAFE9C" w14:textId="0A4375D8" w:rsidTr="00061A0E">
        <w:tc>
          <w:tcPr>
            <w:tcW w:w="1208" w:type="dxa"/>
            <w:vMerge/>
          </w:tcPr>
          <w:p w14:paraId="36AB7D7D" w14:textId="77777777" w:rsidR="00061A0E" w:rsidRPr="000B3A03" w:rsidRDefault="00061A0E" w:rsidP="00061A0E">
            <w:pPr>
              <w:rPr>
                <w:rFonts w:eastAsiaTheme="minorEastAsia"/>
                <w:sz w:val="16"/>
                <w:szCs w:val="16"/>
                <w:lang w:val="en-US" w:eastAsia="zh-CN"/>
              </w:rPr>
            </w:pPr>
          </w:p>
        </w:tc>
        <w:tc>
          <w:tcPr>
            <w:tcW w:w="1106" w:type="dxa"/>
            <w:vMerge/>
          </w:tcPr>
          <w:p w14:paraId="6BF9F1A9" w14:textId="77777777" w:rsidR="00061A0E" w:rsidRPr="000B3A03" w:rsidRDefault="00061A0E" w:rsidP="00061A0E">
            <w:pPr>
              <w:rPr>
                <w:sz w:val="16"/>
                <w:szCs w:val="16"/>
              </w:rPr>
            </w:pPr>
          </w:p>
        </w:tc>
        <w:tc>
          <w:tcPr>
            <w:tcW w:w="4073" w:type="dxa"/>
          </w:tcPr>
          <w:p w14:paraId="6EB8C4A5" w14:textId="77777777" w:rsidR="00061A0E" w:rsidRPr="000B3A03" w:rsidRDefault="00061A0E" w:rsidP="00061A0E">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636" w:type="dxa"/>
          </w:tcPr>
          <w:p w14:paraId="415CEFA4"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c>
          <w:tcPr>
            <w:tcW w:w="1425" w:type="dxa"/>
          </w:tcPr>
          <w:p w14:paraId="2562509B" w14:textId="395ADB37"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90C94AB" w14:textId="77777777" w:rsidR="00061A0E" w:rsidRPr="00831889" w:rsidRDefault="00061A0E" w:rsidP="00061A0E">
            <w:pPr>
              <w:rPr>
                <w:rFonts w:eastAsia="新細明體"/>
                <w:sz w:val="16"/>
                <w:szCs w:val="16"/>
                <w:lang w:eastAsia="zh-TW"/>
              </w:rPr>
            </w:pPr>
          </w:p>
        </w:tc>
      </w:tr>
      <w:tr w:rsidR="00061A0E" w14:paraId="6A9A6292" w14:textId="52B03C9C" w:rsidTr="00061A0E">
        <w:tc>
          <w:tcPr>
            <w:tcW w:w="1208" w:type="dxa"/>
            <w:vMerge/>
          </w:tcPr>
          <w:p w14:paraId="6BC67844" w14:textId="77777777" w:rsidR="00061A0E" w:rsidRPr="000B3A03" w:rsidRDefault="00061A0E" w:rsidP="00061A0E">
            <w:pPr>
              <w:rPr>
                <w:rFonts w:eastAsiaTheme="minorEastAsia"/>
                <w:sz w:val="16"/>
                <w:szCs w:val="16"/>
                <w:lang w:val="en-US" w:eastAsia="zh-CN"/>
              </w:rPr>
            </w:pPr>
          </w:p>
        </w:tc>
        <w:tc>
          <w:tcPr>
            <w:tcW w:w="1106" w:type="dxa"/>
            <w:vMerge/>
          </w:tcPr>
          <w:p w14:paraId="3800C17D" w14:textId="77777777" w:rsidR="00061A0E" w:rsidRPr="000B3A03" w:rsidRDefault="00061A0E" w:rsidP="00061A0E">
            <w:pPr>
              <w:rPr>
                <w:sz w:val="16"/>
                <w:szCs w:val="16"/>
              </w:rPr>
            </w:pPr>
          </w:p>
        </w:tc>
        <w:tc>
          <w:tcPr>
            <w:tcW w:w="4073" w:type="dxa"/>
          </w:tcPr>
          <w:p w14:paraId="100BAAC2" w14:textId="77777777" w:rsidR="00061A0E" w:rsidRPr="000B3A03" w:rsidRDefault="00061A0E" w:rsidP="00061A0E">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636" w:type="dxa"/>
          </w:tcPr>
          <w:p w14:paraId="2AA29FDB"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c>
          <w:tcPr>
            <w:tcW w:w="1425" w:type="dxa"/>
          </w:tcPr>
          <w:p w14:paraId="3BDB640F" w14:textId="6D989B5A"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4E121A5E" w14:textId="77777777" w:rsidR="00061A0E" w:rsidRPr="00831889" w:rsidRDefault="00061A0E" w:rsidP="00061A0E">
            <w:pPr>
              <w:rPr>
                <w:rFonts w:eastAsia="新細明體"/>
                <w:sz w:val="16"/>
                <w:szCs w:val="16"/>
                <w:lang w:eastAsia="zh-TW"/>
              </w:rPr>
            </w:pPr>
          </w:p>
        </w:tc>
      </w:tr>
      <w:tr w:rsidR="00061A0E" w14:paraId="7AD4E846" w14:textId="278A5EFE" w:rsidTr="00061A0E">
        <w:tc>
          <w:tcPr>
            <w:tcW w:w="1208" w:type="dxa"/>
            <w:vMerge w:val="restart"/>
          </w:tcPr>
          <w:p w14:paraId="3FC4740C"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06" w:type="dxa"/>
            <w:vMerge w:val="restart"/>
          </w:tcPr>
          <w:p w14:paraId="6EA4D79C" w14:textId="77777777" w:rsidR="00061A0E" w:rsidRPr="000B3A03" w:rsidRDefault="00061A0E" w:rsidP="00061A0E">
            <w:pPr>
              <w:rPr>
                <w:sz w:val="16"/>
                <w:szCs w:val="16"/>
              </w:rPr>
            </w:pPr>
            <w:r w:rsidRPr="000B3A03">
              <w:rPr>
                <w:sz w:val="16"/>
                <w:szCs w:val="16"/>
                <w:lang w:eastAsia="zh-CN"/>
              </w:rPr>
              <w:t>channel quality reporting accuracy</w:t>
            </w:r>
          </w:p>
        </w:tc>
        <w:tc>
          <w:tcPr>
            <w:tcW w:w="4073" w:type="dxa"/>
          </w:tcPr>
          <w:p w14:paraId="44F0610D" w14:textId="77777777" w:rsidR="00061A0E" w:rsidRPr="000B3A03" w:rsidRDefault="00061A0E" w:rsidP="00061A0E">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636" w:type="dxa"/>
          </w:tcPr>
          <w:p w14:paraId="54C8006B" w14:textId="77777777" w:rsidR="00061A0E" w:rsidRPr="000B3A03" w:rsidRDefault="00061A0E" w:rsidP="00061A0E">
            <w:pPr>
              <w:rPr>
                <w:sz w:val="16"/>
                <w:szCs w:val="16"/>
              </w:rPr>
            </w:pPr>
            <w:r>
              <w:rPr>
                <w:rFonts w:eastAsia="新細明體" w:hint="eastAsia"/>
                <w:sz w:val="16"/>
                <w:szCs w:val="16"/>
                <w:lang w:eastAsia="zh-TW"/>
              </w:rPr>
              <w:t>N</w:t>
            </w:r>
            <w:r>
              <w:rPr>
                <w:rFonts w:eastAsia="新細明體"/>
                <w:sz w:val="16"/>
                <w:szCs w:val="16"/>
                <w:lang w:eastAsia="zh-TW"/>
              </w:rPr>
              <w:t>B 5-1</w:t>
            </w:r>
          </w:p>
        </w:tc>
        <w:tc>
          <w:tcPr>
            <w:tcW w:w="1425" w:type="dxa"/>
          </w:tcPr>
          <w:p w14:paraId="17C4FAC4" w14:textId="128CCBC0"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026AFDC2" w14:textId="77777777" w:rsidR="00061A0E" w:rsidRPr="00831889" w:rsidRDefault="00061A0E" w:rsidP="00061A0E">
            <w:pPr>
              <w:rPr>
                <w:rFonts w:eastAsia="新細明體"/>
                <w:sz w:val="16"/>
                <w:szCs w:val="16"/>
                <w:lang w:eastAsia="zh-TW"/>
              </w:rPr>
            </w:pPr>
          </w:p>
        </w:tc>
      </w:tr>
      <w:tr w:rsidR="00061A0E" w14:paraId="3BF67364" w14:textId="5D95B9E4" w:rsidTr="00061A0E">
        <w:tc>
          <w:tcPr>
            <w:tcW w:w="1208" w:type="dxa"/>
            <w:vMerge/>
          </w:tcPr>
          <w:p w14:paraId="54DFB2AD" w14:textId="77777777" w:rsidR="00061A0E" w:rsidRPr="000B3A03" w:rsidRDefault="00061A0E" w:rsidP="00061A0E">
            <w:pPr>
              <w:rPr>
                <w:rFonts w:eastAsiaTheme="minorEastAsia"/>
                <w:sz w:val="16"/>
                <w:szCs w:val="16"/>
                <w:lang w:eastAsia="zh-CN"/>
              </w:rPr>
            </w:pPr>
          </w:p>
        </w:tc>
        <w:tc>
          <w:tcPr>
            <w:tcW w:w="1106" w:type="dxa"/>
            <w:vMerge/>
          </w:tcPr>
          <w:p w14:paraId="24D66A65" w14:textId="77777777" w:rsidR="00061A0E" w:rsidRPr="000B3A03" w:rsidRDefault="00061A0E" w:rsidP="00061A0E">
            <w:pPr>
              <w:rPr>
                <w:sz w:val="16"/>
                <w:szCs w:val="16"/>
                <w:lang w:eastAsia="zh-CN"/>
              </w:rPr>
            </w:pPr>
          </w:p>
        </w:tc>
        <w:tc>
          <w:tcPr>
            <w:tcW w:w="4073" w:type="dxa"/>
          </w:tcPr>
          <w:p w14:paraId="50BC6C79" w14:textId="77777777" w:rsidR="00061A0E" w:rsidRPr="000B3A03" w:rsidRDefault="00061A0E" w:rsidP="00061A0E">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636" w:type="dxa"/>
          </w:tcPr>
          <w:p w14:paraId="679A383E"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c>
          <w:tcPr>
            <w:tcW w:w="1425" w:type="dxa"/>
          </w:tcPr>
          <w:p w14:paraId="226C9E02" w14:textId="3E71488F"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5409456F" w14:textId="77777777" w:rsidR="00061A0E" w:rsidRPr="00831889" w:rsidRDefault="00061A0E" w:rsidP="00061A0E">
            <w:pPr>
              <w:rPr>
                <w:rFonts w:eastAsia="新細明體"/>
                <w:sz w:val="16"/>
                <w:szCs w:val="16"/>
                <w:lang w:eastAsia="zh-TW"/>
              </w:rPr>
            </w:pPr>
          </w:p>
        </w:tc>
      </w:tr>
      <w:tr w:rsidR="00061A0E" w14:paraId="6481AEB6" w14:textId="02B9897F" w:rsidTr="00061A0E">
        <w:tc>
          <w:tcPr>
            <w:tcW w:w="1208" w:type="dxa"/>
            <w:vMerge/>
          </w:tcPr>
          <w:p w14:paraId="78B593CC" w14:textId="77777777" w:rsidR="00061A0E" w:rsidRPr="000B3A03" w:rsidRDefault="00061A0E" w:rsidP="00061A0E">
            <w:pPr>
              <w:rPr>
                <w:rFonts w:eastAsiaTheme="minorEastAsia"/>
                <w:sz w:val="16"/>
                <w:szCs w:val="16"/>
                <w:lang w:eastAsia="zh-CN"/>
              </w:rPr>
            </w:pPr>
          </w:p>
        </w:tc>
        <w:tc>
          <w:tcPr>
            <w:tcW w:w="1106" w:type="dxa"/>
            <w:vMerge/>
          </w:tcPr>
          <w:p w14:paraId="68F3FC75" w14:textId="77777777" w:rsidR="00061A0E" w:rsidRPr="000B3A03" w:rsidRDefault="00061A0E" w:rsidP="00061A0E">
            <w:pPr>
              <w:rPr>
                <w:sz w:val="16"/>
                <w:szCs w:val="16"/>
                <w:lang w:eastAsia="zh-CN"/>
              </w:rPr>
            </w:pPr>
          </w:p>
        </w:tc>
        <w:tc>
          <w:tcPr>
            <w:tcW w:w="4073" w:type="dxa"/>
          </w:tcPr>
          <w:p w14:paraId="7328FE60" w14:textId="77777777" w:rsidR="00061A0E" w:rsidRPr="000B3A03" w:rsidRDefault="00061A0E" w:rsidP="00061A0E">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636" w:type="dxa"/>
          </w:tcPr>
          <w:p w14:paraId="06B39BF8"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c>
          <w:tcPr>
            <w:tcW w:w="1425" w:type="dxa"/>
          </w:tcPr>
          <w:p w14:paraId="33732C92" w14:textId="1AF97E8D"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22DC7C45" w14:textId="77777777" w:rsidR="00061A0E" w:rsidRPr="00831889" w:rsidRDefault="00061A0E" w:rsidP="00061A0E">
            <w:pPr>
              <w:rPr>
                <w:rFonts w:eastAsia="新細明體"/>
                <w:sz w:val="16"/>
                <w:szCs w:val="16"/>
                <w:lang w:eastAsia="zh-TW"/>
              </w:rPr>
            </w:pPr>
          </w:p>
        </w:tc>
      </w:tr>
      <w:tr w:rsidR="00061A0E" w14:paraId="4823E375" w14:textId="7F982035" w:rsidTr="00061A0E">
        <w:tc>
          <w:tcPr>
            <w:tcW w:w="1208" w:type="dxa"/>
            <w:vMerge/>
          </w:tcPr>
          <w:p w14:paraId="5E185581" w14:textId="77777777" w:rsidR="00061A0E" w:rsidRPr="000B3A03" w:rsidRDefault="00061A0E" w:rsidP="00061A0E">
            <w:pPr>
              <w:rPr>
                <w:rFonts w:eastAsiaTheme="minorEastAsia"/>
                <w:sz w:val="16"/>
                <w:szCs w:val="16"/>
                <w:lang w:eastAsia="zh-CN"/>
              </w:rPr>
            </w:pPr>
          </w:p>
        </w:tc>
        <w:tc>
          <w:tcPr>
            <w:tcW w:w="1106" w:type="dxa"/>
            <w:vMerge/>
          </w:tcPr>
          <w:p w14:paraId="66952A73" w14:textId="77777777" w:rsidR="00061A0E" w:rsidRPr="000B3A03" w:rsidRDefault="00061A0E" w:rsidP="00061A0E">
            <w:pPr>
              <w:rPr>
                <w:sz w:val="16"/>
                <w:szCs w:val="16"/>
                <w:lang w:eastAsia="zh-CN"/>
              </w:rPr>
            </w:pPr>
          </w:p>
        </w:tc>
        <w:tc>
          <w:tcPr>
            <w:tcW w:w="4073" w:type="dxa"/>
          </w:tcPr>
          <w:p w14:paraId="038A6FE6" w14:textId="77777777" w:rsidR="00061A0E" w:rsidRPr="000B3A03" w:rsidRDefault="00061A0E" w:rsidP="00061A0E">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636" w:type="dxa"/>
          </w:tcPr>
          <w:p w14:paraId="70F3702B"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c>
          <w:tcPr>
            <w:tcW w:w="1425" w:type="dxa"/>
          </w:tcPr>
          <w:p w14:paraId="46230281" w14:textId="7078B093"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0A188A7E" w14:textId="77777777" w:rsidR="00061A0E" w:rsidRPr="00831889" w:rsidRDefault="00061A0E" w:rsidP="00061A0E">
            <w:pPr>
              <w:rPr>
                <w:rFonts w:eastAsia="新細明體"/>
                <w:sz w:val="16"/>
                <w:szCs w:val="16"/>
                <w:lang w:eastAsia="zh-TW"/>
              </w:rPr>
            </w:pPr>
          </w:p>
        </w:tc>
      </w:tr>
      <w:tr w:rsidR="00061A0E" w14:paraId="6ECB4AF1" w14:textId="6A85B35A" w:rsidTr="00061A0E">
        <w:tc>
          <w:tcPr>
            <w:tcW w:w="1208" w:type="dxa"/>
            <w:vMerge/>
          </w:tcPr>
          <w:p w14:paraId="23D9DC1E" w14:textId="77777777" w:rsidR="00061A0E" w:rsidRPr="000B3A03" w:rsidRDefault="00061A0E" w:rsidP="00061A0E">
            <w:pPr>
              <w:rPr>
                <w:rFonts w:eastAsiaTheme="minorEastAsia"/>
                <w:sz w:val="16"/>
                <w:szCs w:val="16"/>
                <w:lang w:eastAsia="zh-CN"/>
              </w:rPr>
            </w:pPr>
          </w:p>
        </w:tc>
        <w:tc>
          <w:tcPr>
            <w:tcW w:w="1106" w:type="dxa"/>
            <w:vMerge/>
          </w:tcPr>
          <w:p w14:paraId="77DE31DA" w14:textId="77777777" w:rsidR="00061A0E" w:rsidRPr="000B3A03" w:rsidRDefault="00061A0E" w:rsidP="00061A0E">
            <w:pPr>
              <w:rPr>
                <w:sz w:val="16"/>
                <w:szCs w:val="16"/>
                <w:lang w:eastAsia="zh-CN"/>
              </w:rPr>
            </w:pPr>
          </w:p>
        </w:tc>
        <w:tc>
          <w:tcPr>
            <w:tcW w:w="4073" w:type="dxa"/>
          </w:tcPr>
          <w:p w14:paraId="222B78ED" w14:textId="77777777" w:rsidR="00061A0E" w:rsidRPr="000B3A03" w:rsidRDefault="00061A0E" w:rsidP="00061A0E">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636" w:type="dxa"/>
          </w:tcPr>
          <w:p w14:paraId="78CAD1F8"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c>
          <w:tcPr>
            <w:tcW w:w="1425" w:type="dxa"/>
          </w:tcPr>
          <w:p w14:paraId="17E607F0" w14:textId="611AF0EF"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263E6AA6" w14:textId="77777777" w:rsidR="00061A0E" w:rsidRPr="00831889" w:rsidRDefault="00061A0E" w:rsidP="00061A0E">
            <w:pPr>
              <w:rPr>
                <w:rFonts w:eastAsia="新細明體"/>
                <w:sz w:val="16"/>
                <w:szCs w:val="16"/>
                <w:lang w:eastAsia="zh-TW"/>
              </w:rPr>
            </w:pPr>
          </w:p>
        </w:tc>
      </w:tr>
      <w:tr w:rsidR="00061A0E" w14:paraId="0ADE4074" w14:textId="438E2BCF" w:rsidTr="00061A0E">
        <w:tc>
          <w:tcPr>
            <w:tcW w:w="1208" w:type="dxa"/>
            <w:vMerge/>
          </w:tcPr>
          <w:p w14:paraId="0806E7B4" w14:textId="77777777" w:rsidR="00061A0E" w:rsidRPr="000B3A03" w:rsidRDefault="00061A0E" w:rsidP="00061A0E">
            <w:pPr>
              <w:rPr>
                <w:rFonts w:eastAsiaTheme="minorEastAsia"/>
                <w:sz w:val="16"/>
                <w:szCs w:val="16"/>
                <w:lang w:eastAsia="zh-CN"/>
              </w:rPr>
            </w:pPr>
          </w:p>
        </w:tc>
        <w:tc>
          <w:tcPr>
            <w:tcW w:w="1106" w:type="dxa"/>
            <w:vMerge/>
          </w:tcPr>
          <w:p w14:paraId="0BF3AA74" w14:textId="77777777" w:rsidR="00061A0E" w:rsidRPr="000B3A03" w:rsidRDefault="00061A0E" w:rsidP="00061A0E">
            <w:pPr>
              <w:rPr>
                <w:sz w:val="16"/>
                <w:szCs w:val="16"/>
                <w:lang w:eastAsia="zh-CN"/>
              </w:rPr>
            </w:pPr>
          </w:p>
        </w:tc>
        <w:tc>
          <w:tcPr>
            <w:tcW w:w="4073" w:type="dxa"/>
          </w:tcPr>
          <w:p w14:paraId="1DDED140" w14:textId="77777777" w:rsidR="00061A0E" w:rsidRPr="000B3A03" w:rsidRDefault="00061A0E" w:rsidP="00061A0E">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636" w:type="dxa"/>
          </w:tcPr>
          <w:p w14:paraId="080E4511" w14:textId="77777777" w:rsidR="00061A0E" w:rsidRPr="000B3A03" w:rsidRDefault="00061A0E" w:rsidP="00061A0E">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c>
          <w:tcPr>
            <w:tcW w:w="1425" w:type="dxa"/>
          </w:tcPr>
          <w:p w14:paraId="267C5539" w14:textId="6199F2A3" w:rsidR="00061A0E" w:rsidRDefault="00061A0E" w:rsidP="00061A0E">
            <w:pPr>
              <w:rPr>
                <w:rFonts w:eastAsia="新細明體"/>
                <w:sz w:val="16"/>
                <w:szCs w:val="16"/>
                <w:lang w:eastAsia="zh-TW"/>
              </w:rPr>
            </w:pPr>
            <w:r>
              <w:rPr>
                <w:rFonts w:eastAsia="新細明體"/>
                <w:sz w:val="16"/>
                <w:szCs w:val="16"/>
                <w:lang w:eastAsia="zh-TW"/>
              </w:rPr>
              <w:t>Yes?</w:t>
            </w:r>
          </w:p>
        </w:tc>
        <w:tc>
          <w:tcPr>
            <w:tcW w:w="1183" w:type="dxa"/>
          </w:tcPr>
          <w:p w14:paraId="4033854E" w14:textId="77777777" w:rsidR="00061A0E" w:rsidRPr="00831889" w:rsidRDefault="00061A0E" w:rsidP="00061A0E">
            <w:pPr>
              <w:rPr>
                <w:rFonts w:eastAsia="新細明體"/>
                <w:sz w:val="16"/>
                <w:szCs w:val="16"/>
                <w:lang w:eastAsia="zh-TW"/>
              </w:rPr>
            </w:pPr>
          </w:p>
        </w:tc>
      </w:tr>
    </w:tbl>
    <w:p w14:paraId="2D2A8017" w14:textId="5280C4C7" w:rsidR="00D20EB4" w:rsidRPr="00D20EB4" w:rsidRDefault="00D20EB4" w:rsidP="00210E56">
      <w:pPr>
        <w:rPr>
          <w:rFonts w:ascii="新細明體" w:eastAsia="新細明體" w:hAnsi="新細明體"/>
          <w:i/>
          <w:color w:val="0070C0"/>
          <w:lang w:eastAsia="zh-TW"/>
        </w:rPr>
      </w:pPr>
    </w:p>
    <w:p w14:paraId="62152230" w14:textId="77777777" w:rsidR="00D20EB4" w:rsidRPr="00D20EB4" w:rsidRDefault="00D20EB4" w:rsidP="00D20EB4">
      <w:pPr>
        <w:pStyle w:val="ListParagraph"/>
        <w:ind w:left="480" w:firstLineChars="0" w:firstLine="0"/>
        <w:rPr>
          <w:rFonts w:ascii="新細明體" w:eastAsia="新細明體" w:hAnsi="新細明體"/>
          <w:i/>
          <w:color w:val="0070C0"/>
          <w:lang w:val="sv-SE" w:eastAsia="zh-TW"/>
        </w:rPr>
      </w:pPr>
    </w:p>
    <w:p w14:paraId="4C5D94E8" w14:textId="75A1D5DC"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4-2</w:t>
      </w:r>
      <w:r w:rsidRPr="006C06A0">
        <w:rPr>
          <w:rFonts w:cs="Arial"/>
        </w:rPr>
        <w:t xml:space="preserve">: </w:t>
      </w:r>
      <w:r>
        <w:rPr>
          <w:rFonts w:cs="Arial"/>
        </w:rPr>
        <w:t>List of Tests for IoT NTN for Cat-M1</w:t>
      </w:r>
    </w:p>
    <w:p w14:paraId="64A9EACA" w14:textId="77777777" w:rsidR="00D20EB4" w:rsidRPr="00061A0E" w:rsidRDefault="00D20EB4" w:rsidP="00061A0E">
      <w:pPr>
        <w:rPr>
          <w:rFonts w:eastAsiaTheme="minorEastAsia"/>
          <w:b/>
          <w:lang w:val="en-US" w:eastAsia="zh-CN"/>
        </w:rPr>
      </w:pPr>
      <w:r w:rsidRPr="00061A0E">
        <w:rPr>
          <w:rFonts w:eastAsiaTheme="minorEastAsia"/>
          <w:b/>
          <w:lang w:val="en-US" w:eastAsia="zh-CN"/>
        </w:rPr>
        <w:t>Table II. Test case for IoT NTN for eMTC</w:t>
      </w:r>
    </w:p>
    <w:tbl>
      <w:tblPr>
        <w:tblStyle w:val="TableGrid"/>
        <w:tblW w:w="9634" w:type="dxa"/>
        <w:tblLook w:val="04A0" w:firstRow="1" w:lastRow="0" w:firstColumn="1" w:lastColumn="0" w:noHBand="0" w:noVBand="1"/>
      </w:tblPr>
      <w:tblGrid>
        <w:gridCol w:w="1185"/>
        <w:gridCol w:w="1158"/>
        <w:gridCol w:w="4031"/>
        <w:gridCol w:w="709"/>
        <w:gridCol w:w="1417"/>
        <w:gridCol w:w="1134"/>
      </w:tblGrid>
      <w:tr w:rsidR="00061A0E" w14:paraId="70EF0F6E" w14:textId="4A11E8D1" w:rsidTr="00061A0E">
        <w:trPr>
          <w:trHeight w:val="459"/>
        </w:trPr>
        <w:tc>
          <w:tcPr>
            <w:tcW w:w="1185" w:type="dxa"/>
          </w:tcPr>
          <w:p w14:paraId="21C46634" w14:textId="77777777" w:rsidR="00061A0E" w:rsidRPr="000B3A03" w:rsidRDefault="00061A0E" w:rsidP="00507495">
            <w:pPr>
              <w:rPr>
                <w:rFonts w:eastAsiaTheme="minorEastAsia"/>
                <w:sz w:val="16"/>
                <w:szCs w:val="16"/>
                <w:lang w:val="en-US" w:eastAsia="zh-CN"/>
              </w:rPr>
            </w:pPr>
          </w:p>
        </w:tc>
        <w:tc>
          <w:tcPr>
            <w:tcW w:w="1158" w:type="dxa"/>
          </w:tcPr>
          <w:p w14:paraId="069198F5" w14:textId="77777777" w:rsidR="00061A0E" w:rsidRPr="000B3A03" w:rsidRDefault="00061A0E" w:rsidP="00507495">
            <w:pPr>
              <w:rPr>
                <w:sz w:val="16"/>
                <w:szCs w:val="16"/>
              </w:rPr>
            </w:pPr>
          </w:p>
        </w:tc>
        <w:tc>
          <w:tcPr>
            <w:tcW w:w="4031" w:type="dxa"/>
          </w:tcPr>
          <w:p w14:paraId="1AA5AE19" w14:textId="77777777" w:rsidR="00061A0E" w:rsidRPr="002A61CF" w:rsidRDefault="00061A0E" w:rsidP="00507495">
            <w:pPr>
              <w:rPr>
                <w:sz w:val="16"/>
                <w:szCs w:val="16"/>
              </w:rPr>
            </w:pPr>
          </w:p>
        </w:tc>
        <w:tc>
          <w:tcPr>
            <w:tcW w:w="709" w:type="dxa"/>
          </w:tcPr>
          <w:p w14:paraId="6114A64F"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17" w:type="dxa"/>
          </w:tcPr>
          <w:p w14:paraId="703D0B80" w14:textId="3ADBEB82" w:rsidR="00061A0E" w:rsidRPr="00521337" w:rsidRDefault="00061A0E" w:rsidP="00507495">
            <w:pPr>
              <w:rPr>
                <w:rFonts w:eastAsia="新細明體"/>
                <w:b/>
                <w:bCs/>
                <w:sz w:val="16"/>
                <w:szCs w:val="16"/>
                <w:lang w:eastAsia="zh-TW"/>
              </w:rPr>
            </w:pPr>
            <w:r>
              <w:rPr>
                <w:rFonts w:eastAsia="新細明體"/>
                <w:b/>
                <w:bCs/>
                <w:sz w:val="16"/>
                <w:szCs w:val="16"/>
                <w:lang w:eastAsia="zh-TW"/>
              </w:rPr>
              <w:t>Agreed?</w:t>
            </w:r>
          </w:p>
        </w:tc>
        <w:tc>
          <w:tcPr>
            <w:tcW w:w="1134" w:type="dxa"/>
          </w:tcPr>
          <w:p w14:paraId="2C1D6E72" w14:textId="48AFD4CC"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9073D" w14:paraId="491C9AB3" w14:textId="0022E110" w:rsidTr="00061A0E">
        <w:trPr>
          <w:trHeight w:val="459"/>
        </w:trPr>
        <w:tc>
          <w:tcPr>
            <w:tcW w:w="1185" w:type="dxa"/>
            <w:vMerge w:val="restart"/>
          </w:tcPr>
          <w:p w14:paraId="1E2FD863"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2C8D1752" w14:textId="77777777" w:rsidR="0009073D" w:rsidRPr="000B3A03" w:rsidRDefault="0009073D" w:rsidP="0009073D">
            <w:pPr>
              <w:rPr>
                <w:rFonts w:eastAsiaTheme="minorEastAsia"/>
                <w:sz w:val="16"/>
                <w:szCs w:val="16"/>
                <w:lang w:val="en-US" w:eastAsia="zh-CN"/>
              </w:rPr>
            </w:pPr>
            <w:r w:rsidRPr="000B3A03">
              <w:rPr>
                <w:sz w:val="16"/>
                <w:szCs w:val="16"/>
              </w:rPr>
              <w:t>Cell Re-Selection</w:t>
            </w:r>
          </w:p>
        </w:tc>
        <w:tc>
          <w:tcPr>
            <w:tcW w:w="4031" w:type="dxa"/>
          </w:tcPr>
          <w:p w14:paraId="3BC477F6" w14:textId="77777777" w:rsidR="0009073D" w:rsidRPr="000B3A03" w:rsidRDefault="0009073D" w:rsidP="0009073D">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9" w:type="dxa"/>
          </w:tcPr>
          <w:p w14:paraId="7B3AE3AB" w14:textId="77777777" w:rsidR="0009073D" w:rsidRPr="002A61CF" w:rsidRDefault="0009073D" w:rsidP="0009073D">
            <w:pPr>
              <w:rPr>
                <w:sz w:val="16"/>
                <w:szCs w:val="16"/>
              </w:rPr>
            </w:pPr>
            <w:r>
              <w:rPr>
                <w:rFonts w:eastAsia="新細明體"/>
                <w:sz w:val="16"/>
                <w:szCs w:val="16"/>
                <w:lang w:eastAsia="zh-TW"/>
              </w:rPr>
              <w:t>M1 1-1</w:t>
            </w:r>
          </w:p>
        </w:tc>
        <w:tc>
          <w:tcPr>
            <w:tcW w:w="1417" w:type="dxa"/>
            <w:shd w:val="clear" w:color="auto" w:fill="E7E6E6" w:themeFill="background2"/>
          </w:tcPr>
          <w:p w14:paraId="1D3D0604" w14:textId="58EA0D37"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5520C787" w14:textId="77777777" w:rsidR="0009073D" w:rsidRDefault="0009073D" w:rsidP="0009073D">
            <w:pPr>
              <w:rPr>
                <w:rFonts w:eastAsia="新細明體"/>
                <w:sz w:val="16"/>
                <w:szCs w:val="16"/>
                <w:lang w:eastAsia="zh-TW"/>
              </w:rPr>
            </w:pPr>
          </w:p>
        </w:tc>
      </w:tr>
      <w:tr w:rsidR="0009073D" w14:paraId="53838AD9" w14:textId="65936008" w:rsidTr="00061A0E">
        <w:trPr>
          <w:trHeight w:val="457"/>
        </w:trPr>
        <w:tc>
          <w:tcPr>
            <w:tcW w:w="1185" w:type="dxa"/>
            <w:vMerge/>
          </w:tcPr>
          <w:p w14:paraId="6967974C" w14:textId="77777777" w:rsidR="0009073D" w:rsidRPr="000B3A03" w:rsidRDefault="0009073D" w:rsidP="0009073D">
            <w:pPr>
              <w:rPr>
                <w:rFonts w:eastAsiaTheme="minorEastAsia"/>
                <w:sz w:val="16"/>
                <w:szCs w:val="16"/>
                <w:lang w:val="en-US" w:eastAsia="zh-CN"/>
              </w:rPr>
            </w:pPr>
          </w:p>
        </w:tc>
        <w:tc>
          <w:tcPr>
            <w:tcW w:w="1158" w:type="dxa"/>
            <w:vMerge/>
          </w:tcPr>
          <w:p w14:paraId="46242962" w14:textId="77777777" w:rsidR="0009073D" w:rsidRPr="000B3A03" w:rsidRDefault="0009073D" w:rsidP="0009073D">
            <w:pPr>
              <w:rPr>
                <w:sz w:val="16"/>
                <w:szCs w:val="16"/>
              </w:rPr>
            </w:pPr>
          </w:p>
        </w:tc>
        <w:tc>
          <w:tcPr>
            <w:tcW w:w="4031" w:type="dxa"/>
          </w:tcPr>
          <w:p w14:paraId="74546838" w14:textId="77777777" w:rsidR="0009073D" w:rsidRPr="002A61CF" w:rsidRDefault="0009073D" w:rsidP="0009073D">
            <w:pPr>
              <w:rPr>
                <w:sz w:val="16"/>
                <w:szCs w:val="16"/>
              </w:rPr>
            </w:pPr>
            <w:r w:rsidRPr="002A61CF">
              <w:rPr>
                <w:sz w:val="16"/>
                <w:szCs w:val="16"/>
              </w:rPr>
              <w:t>E-UTRAN HD – FDD Intra frequency case for Cat-M1 UE in normal coverage</w:t>
            </w:r>
          </w:p>
        </w:tc>
        <w:tc>
          <w:tcPr>
            <w:tcW w:w="709" w:type="dxa"/>
          </w:tcPr>
          <w:p w14:paraId="652F2174" w14:textId="77777777" w:rsidR="0009073D" w:rsidRPr="002A61CF" w:rsidRDefault="0009073D" w:rsidP="0009073D">
            <w:pPr>
              <w:rPr>
                <w:sz w:val="16"/>
                <w:szCs w:val="16"/>
              </w:rPr>
            </w:pPr>
            <w:r>
              <w:rPr>
                <w:rFonts w:eastAsia="新細明體"/>
                <w:sz w:val="16"/>
                <w:szCs w:val="16"/>
                <w:lang w:eastAsia="zh-TW"/>
              </w:rPr>
              <w:t>M1 1-2</w:t>
            </w:r>
          </w:p>
        </w:tc>
        <w:tc>
          <w:tcPr>
            <w:tcW w:w="1417" w:type="dxa"/>
            <w:shd w:val="clear" w:color="auto" w:fill="E7E6E6" w:themeFill="background2"/>
          </w:tcPr>
          <w:p w14:paraId="5C235BBF" w14:textId="6323C85F"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61D800E6" w14:textId="77777777" w:rsidR="0009073D" w:rsidRDefault="0009073D" w:rsidP="0009073D">
            <w:pPr>
              <w:rPr>
                <w:rFonts w:eastAsia="新細明體"/>
                <w:sz w:val="16"/>
                <w:szCs w:val="16"/>
                <w:lang w:eastAsia="zh-TW"/>
              </w:rPr>
            </w:pPr>
          </w:p>
        </w:tc>
      </w:tr>
      <w:tr w:rsidR="0009073D" w14:paraId="0452BB52" w14:textId="36A76A45" w:rsidTr="00061A0E">
        <w:trPr>
          <w:trHeight w:val="457"/>
        </w:trPr>
        <w:tc>
          <w:tcPr>
            <w:tcW w:w="1185" w:type="dxa"/>
            <w:vMerge/>
          </w:tcPr>
          <w:p w14:paraId="78728636" w14:textId="77777777" w:rsidR="0009073D" w:rsidRPr="000B3A03" w:rsidRDefault="0009073D" w:rsidP="0009073D">
            <w:pPr>
              <w:rPr>
                <w:rFonts w:eastAsiaTheme="minorEastAsia"/>
                <w:sz w:val="16"/>
                <w:szCs w:val="16"/>
                <w:lang w:val="en-US" w:eastAsia="zh-CN"/>
              </w:rPr>
            </w:pPr>
          </w:p>
        </w:tc>
        <w:tc>
          <w:tcPr>
            <w:tcW w:w="1158" w:type="dxa"/>
            <w:vMerge/>
          </w:tcPr>
          <w:p w14:paraId="5C93CE96" w14:textId="77777777" w:rsidR="0009073D" w:rsidRPr="000B3A03" w:rsidRDefault="0009073D" w:rsidP="0009073D">
            <w:pPr>
              <w:rPr>
                <w:sz w:val="16"/>
                <w:szCs w:val="16"/>
              </w:rPr>
            </w:pPr>
          </w:p>
        </w:tc>
        <w:tc>
          <w:tcPr>
            <w:tcW w:w="4031" w:type="dxa"/>
          </w:tcPr>
          <w:p w14:paraId="2D692BD5" w14:textId="77777777" w:rsidR="0009073D" w:rsidRPr="000B3A03" w:rsidRDefault="0009073D" w:rsidP="0009073D">
            <w:pPr>
              <w:rPr>
                <w:sz w:val="16"/>
                <w:szCs w:val="16"/>
              </w:rPr>
            </w:pPr>
            <w:r w:rsidRPr="002A61CF">
              <w:rPr>
                <w:sz w:val="16"/>
                <w:szCs w:val="16"/>
              </w:rPr>
              <w:t xml:space="preserve">E-UTRAN FDD – FDD Inter frequency case for Cat-M1 UE in normal coverage </w:t>
            </w:r>
          </w:p>
        </w:tc>
        <w:tc>
          <w:tcPr>
            <w:tcW w:w="709" w:type="dxa"/>
          </w:tcPr>
          <w:p w14:paraId="36C34DF7" w14:textId="77777777" w:rsidR="0009073D" w:rsidRPr="002A61CF" w:rsidRDefault="0009073D" w:rsidP="0009073D">
            <w:pPr>
              <w:rPr>
                <w:sz w:val="16"/>
                <w:szCs w:val="16"/>
              </w:rPr>
            </w:pPr>
            <w:r>
              <w:rPr>
                <w:rFonts w:eastAsia="新細明體"/>
                <w:sz w:val="16"/>
                <w:szCs w:val="16"/>
                <w:lang w:eastAsia="zh-TW"/>
              </w:rPr>
              <w:t>M1 1-3</w:t>
            </w:r>
          </w:p>
        </w:tc>
        <w:tc>
          <w:tcPr>
            <w:tcW w:w="1417" w:type="dxa"/>
            <w:shd w:val="clear" w:color="auto" w:fill="E7E6E6" w:themeFill="background2"/>
          </w:tcPr>
          <w:p w14:paraId="7D92D06C" w14:textId="7522FB4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4FA4B66D" w14:textId="77777777" w:rsidR="0009073D" w:rsidRDefault="0009073D" w:rsidP="0009073D">
            <w:pPr>
              <w:rPr>
                <w:rFonts w:eastAsia="新細明體"/>
                <w:sz w:val="16"/>
                <w:szCs w:val="16"/>
                <w:lang w:eastAsia="zh-TW"/>
              </w:rPr>
            </w:pPr>
          </w:p>
        </w:tc>
      </w:tr>
      <w:tr w:rsidR="0009073D" w14:paraId="1DC61219" w14:textId="7CF759DF" w:rsidTr="00061A0E">
        <w:trPr>
          <w:trHeight w:val="457"/>
        </w:trPr>
        <w:tc>
          <w:tcPr>
            <w:tcW w:w="1185" w:type="dxa"/>
            <w:vMerge/>
          </w:tcPr>
          <w:p w14:paraId="74E8E478" w14:textId="77777777" w:rsidR="0009073D" w:rsidRPr="000B3A03" w:rsidRDefault="0009073D" w:rsidP="0009073D">
            <w:pPr>
              <w:rPr>
                <w:rFonts w:eastAsiaTheme="minorEastAsia"/>
                <w:sz w:val="16"/>
                <w:szCs w:val="16"/>
                <w:lang w:val="en-US" w:eastAsia="zh-CN"/>
              </w:rPr>
            </w:pPr>
          </w:p>
        </w:tc>
        <w:tc>
          <w:tcPr>
            <w:tcW w:w="1158" w:type="dxa"/>
            <w:vMerge/>
          </w:tcPr>
          <w:p w14:paraId="2591CBD4" w14:textId="77777777" w:rsidR="0009073D" w:rsidRPr="000B3A03" w:rsidRDefault="0009073D" w:rsidP="0009073D">
            <w:pPr>
              <w:rPr>
                <w:sz w:val="16"/>
                <w:szCs w:val="16"/>
              </w:rPr>
            </w:pPr>
          </w:p>
        </w:tc>
        <w:tc>
          <w:tcPr>
            <w:tcW w:w="4031" w:type="dxa"/>
          </w:tcPr>
          <w:p w14:paraId="65453DC9" w14:textId="77777777" w:rsidR="0009073D" w:rsidRPr="002A61CF" w:rsidRDefault="0009073D" w:rsidP="0009073D">
            <w:pPr>
              <w:rPr>
                <w:sz w:val="16"/>
                <w:szCs w:val="16"/>
              </w:rPr>
            </w:pPr>
            <w:r w:rsidRPr="002A61CF">
              <w:rPr>
                <w:sz w:val="16"/>
                <w:szCs w:val="16"/>
              </w:rPr>
              <w:t>E-UTRAN HD – FDD Inter frequency case for Cat-M1 UE in normal coverage</w:t>
            </w:r>
          </w:p>
        </w:tc>
        <w:tc>
          <w:tcPr>
            <w:tcW w:w="709" w:type="dxa"/>
          </w:tcPr>
          <w:p w14:paraId="2C602395" w14:textId="77777777" w:rsidR="0009073D" w:rsidRPr="002A61CF" w:rsidRDefault="0009073D" w:rsidP="0009073D">
            <w:pPr>
              <w:rPr>
                <w:sz w:val="16"/>
                <w:szCs w:val="16"/>
              </w:rPr>
            </w:pPr>
            <w:r>
              <w:rPr>
                <w:rFonts w:eastAsia="新細明體"/>
                <w:sz w:val="16"/>
                <w:szCs w:val="16"/>
                <w:lang w:eastAsia="zh-TW"/>
              </w:rPr>
              <w:t>M1 1-4</w:t>
            </w:r>
          </w:p>
        </w:tc>
        <w:tc>
          <w:tcPr>
            <w:tcW w:w="1417" w:type="dxa"/>
            <w:shd w:val="clear" w:color="auto" w:fill="E7E6E6" w:themeFill="background2"/>
          </w:tcPr>
          <w:p w14:paraId="7F41E39E" w14:textId="00DC0AC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83FBDE4" w14:textId="77777777" w:rsidR="0009073D" w:rsidRDefault="0009073D" w:rsidP="0009073D">
            <w:pPr>
              <w:rPr>
                <w:rFonts w:eastAsia="新細明體"/>
                <w:sz w:val="16"/>
                <w:szCs w:val="16"/>
                <w:lang w:eastAsia="zh-TW"/>
              </w:rPr>
            </w:pPr>
          </w:p>
        </w:tc>
      </w:tr>
      <w:tr w:rsidR="0009073D" w14:paraId="0CE65523" w14:textId="0064B3AA" w:rsidTr="00061A0E">
        <w:trPr>
          <w:trHeight w:val="457"/>
        </w:trPr>
        <w:tc>
          <w:tcPr>
            <w:tcW w:w="1185" w:type="dxa"/>
            <w:vMerge/>
          </w:tcPr>
          <w:p w14:paraId="52B0F98F" w14:textId="77777777" w:rsidR="0009073D" w:rsidRPr="000B3A03" w:rsidRDefault="0009073D" w:rsidP="0009073D">
            <w:pPr>
              <w:rPr>
                <w:rFonts w:eastAsiaTheme="minorEastAsia"/>
                <w:sz w:val="16"/>
                <w:szCs w:val="16"/>
                <w:lang w:val="en-US" w:eastAsia="zh-CN"/>
              </w:rPr>
            </w:pPr>
          </w:p>
        </w:tc>
        <w:tc>
          <w:tcPr>
            <w:tcW w:w="1158" w:type="dxa"/>
            <w:vMerge/>
          </w:tcPr>
          <w:p w14:paraId="6A62D0CB" w14:textId="77777777" w:rsidR="0009073D" w:rsidRPr="000B3A03" w:rsidRDefault="0009073D" w:rsidP="0009073D">
            <w:pPr>
              <w:rPr>
                <w:sz w:val="16"/>
                <w:szCs w:val="16"/>
              </w:rPr>
            </w:pPr>
          </w:p>
        </w:tc>
        <w:tc>
          <w:tcPr>
            <w:tcW w:w="4031" w:type="dxa"/>
          </w:tcPr>
          <w:p w14:paraId="6BF0E086" w14:textId="77777777" w:rsidR="0009073D" w:rsidRPr="002A61CF" w:rsidRDefault="0009073D" w:rsidP="0009073D">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9" w:type="dxa"/>
          </w:tcPr>
          <w:p w14:paraId="12E25A49"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c>
          <w:tcPr>
            <w:tcW w:w="1417" w:type="dxa"/>
            <w:shd w:val="clear" w:color="auto" w:fill="E7E6E6" w:themeFill="background2"/>
          </w:tcPr>
          <w:p w14:paraId="10AE61B0" w14:textId="59C96411"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24D4073" w14:textId="77777777" w:rsidR="0009073D" w:rsidRDefault="0009073D" w:rsidP="0009073D">
            <w:pPr>
              <w:rPr>
                <w:rFonts w:eastAsia="新細明體"/>
                <w:sz w:val="16"/>
                <w:szCs w:val="16"/>
                <w:lang w:eastAsia="zh-TW"/>
              </w:rPr>
            </w:pPr>
          </w:p>
        </w:tc>
      </w:tr>
      <w:tr w:rsidR="0009073D" w14:paraId="18D44C55" w14:textId="58AE3E64" w:rsidTr="00061A0E">
        <w:trPr>
          <w:trHeight w:val="457"/>
        </w:trPr>
        <w:tc>
          <w:tcPr>
            <w:tcW w:w="1185" w:type="dxa"/>
            <w:vMerge/>
          </w:tcPr>
          <w:p w14:paraId="7B5CDC07" w14:textId="77777777" w:rsidR="0009073D" w:rsidRPr="000B3A03" w:rsidRDefault="0009073D" w:rsidP="0009073D">
            <w:pPr>
              <w:rPr>
                <w:rFonts w:eastAsiaTheme="minorEastAsia"/>
                <w:sz w:val="16"/>
                <w:szCs w:val="16"/>
                <w:lang w:val="en-US" w:eastAsia="zh-CN"/>
              </w:rPr>
            </w:pPr>
          </w:p>
        </w:tc>
        <w:tc>
          <w:tcPr>
            <w:tcW w:w="1158" w:type="dxa"/>
            <w:vMerge/>
          </w:tcPr>
          <w:p w14:paraId="34720137" w14:textId="77777777" w:rsidR="0009073D" w:rsidRPr="000B3A03" w:rsidRDefault="0009073D" w:rsidP="0009073D">
            <w:pPr>
              <w:rPr>
                <w:sz w:val="16"/>
                <w:szCs w:val="16"/>
              </w:rPr>
            </w:pPr>
          </w:p>
        </w:tc>
        <w:tc>
          <w:tcPr>
            <w:tcW w:w="4031" w:type="dxa"/>
          </w:tcPr>
          <w:p w14:paraId="14A55A73" w14:textId="77777777" w:rsidR="0009073D" w:rsidRPr="002A61CF" w:rsidRDefault="0009073D" w:rsidP="0009073D">
            <w:pPr>
              <w:rPr>
                <w:sz w:val="16"/>
                <w:szCs w:val="16"/>
              </w:rPr>
            </w:pPr>
            <w:r w:rsidRPr="002A61CF">
              <w:rPr>
                <w:sz w:val="16"/>
                <w:szCs w:val="16"/>
              </w:rPr>
              <w:t>E-UTRAN HD – FDD Intra frequency case for Cat-M1 UE in normal coverage with serving cell RRM measurement relaxation</w:t>
            </w:r>
          </w:p>
        </w:tc>
        <w:tc>
          <w:tcPr>
            <w:tcW w:w="709" w:type="dxa"/>
          </w:tcPr>
          <w:p w14:paraId="268B9B7C"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c>
          <w:tcPr>
            <w:tcW w:w="1417" w:type="dxa"/>
            <w:shd w:val="clear" w:color="auto" w:fill="E7E6E6" w:themeFill="background2"/>
          </w:tcPr>
          <w:p w14:paraId="54D8B63E" w14:textId="028AAF5B"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2F9C568D" w14:textId="77777777" w:rsidR="0009073D" w:rsidRDefault="0009073D" w:rsidP="0009073D">
            <w:pPr>
              <w:rPr>
                <w:rFonts w:eastAsia="新細明體"/>
                <w:sz w:val="16"/>
                <w:szCs w:val="16"/>
                <w:lang w:eastAsia="zh-TW"/>
              </w:rPr>
            </w:pPr>
          </w:p>
        </w:tc>
      </w:tr>
      <w:tr w:rsidR="00061A0E" w14:paraId="767C08AD" w14:textId="1BB118FF" w:rsidTr="00061A0E">
        <w:tc>
          <w:tcPr>
            <w:tcW w:w="1185" w:type="dxa"/>
            <w:vMerge w:val="restart"/>
          </w:tcPr>
          <w:p w14:paraId="23810A42" w14:textId="77777777" w:rsidR="00061A0E" w:rsidRDefault="00061A0E" w:rsidP="00061A0E">
            <w:pPr>
              <w:rPr>
                <w:rFonts w:eastAsiaTheme="minorEastAsia"/>
                <w:sz w:val="16"/>
                <w:szCs w:val="16"/>
                <w:lang w:val="en-US" w:eastAsia="zh-CN"/>
              </w:rPr>
            </w:pPr>
          </w:p>
          <w:p w14:paraId="2873545A"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6B77DA62" w14:textId="77777777" w:rsidR="00061A0E" w:rsidRPr="000B3A03" w:rsidRDefault="00061A0E" w:rsidP="00061A0E">
            <w:pPr>
              <w:rPr>
                <w:rFonts w:eastAsiaTheme="minorEastAsia"/>
                <w:sz w:val="16"/>
                <w:szCs w:val="16"/>
                <w:lang w:val="en-US" w:eastAsia="zh-CN"/>
              </w:rPr>
            </w:pPr>
            <w:r>
              <w:rPr>
                <w:rFonts w:eastAsiaTheme="minorEastAsia"/>
                <w:sz w:val="16"/>
                <w:szCs w:val="16"/>
                <w:lang w:val="en-US" w:eastAsia="zh-CN"/>
              </w:rPr>
              <w:t>Handover and Conditional Handover</w:t>
            </w:r>
          </w:p>
        </w:tc>
        <w:tc>
          <w:tcPr>
            <w:tcW w:w="4031" w:type="dxa"/>
          </w:tcPr>
          <w:p w14:paraId="7001CBB3" w14:textId="77777777" w:rsidR="00061A0E" w:rsidRPr="000B3A03" w:rsidRDefault="00061A0E" w:rsidP="00061A0E">
            <w:pPr>
              <w:rPr>
                <w:rFonts w:eastAsiaTheme="minorEastAsia"/>
                <w:sz w:val="16"/>
                <w:szCs w:val="16"/>
                <w:lang w:eastAsia="zh-CN"/>
              </w:rPr>
            </w:pPr>
            <w:r w:rsidRPr="002A61CF">
              <w:rPr>
                <w:rFonts w:eastAsiaTheme="minorEastAsia"/>
                <w:sz w:val="16"/>
                <w:szCs w:val="16"/>
                <w:lang w:eastAsia="zh-CN"/>
              </w:rPr>
              <w:t>E-UTRAN FDD-FDD Intra frequency handover for Cat-M1 UEs in CEModeA</w:t>
            </w:r>
            <w:r>
              <w:t xml:space="preserve"> </w:t>
            </w:r>
            <w:r w:rsidRPr="00B92766">
              <w:rPr>
                <w:rFonts w:eastAsiaTheme="minorEastAsia"/>
                <w:sz w:val="16"/>
                <w:szCs w:val="16"/>
                <w:lang w:eastAsia="zh-CN"/>
              </w:rPr>
              <w:t>without SFN acquisition</w:t>
            </w:r>
          </w:p>
        </w:tc>
        <w:tc>
          <w:tcPr>
            <w:tcW w:w="709" w:type="dxa"/>
          </w:tcPr>
          <w:p w14:paraId="0FF073AA" w14:textId="77777777" w:rsidR="00061A0E" w:rsidRPr="002A61CF" w:rsidRDefault="00061A0E" w:rsidP="00061A0E">
            <w:pPr>
              <w:rPr>
                <w:rFonts w:eastAsiaTheme="minorEastAsia"/>
                <w:sz w:val="16"/>
                <w:szCs w:val="16"/>
                <w:lang w:eastAsia="zh-CN"/>
              </w:rPr>
            </w:pPr>
            <w:r>
              <w:rPr>
                <w:rFonts w:eastAsia="新細明體"/>
                <w:sz w:val="16"/>
                <w:szCs w:val="16"/>
                <w:lang w:eastAsia="zh-TW"/>
              </w:rPr>
              <w:t>M1 2-1</w:t>
            </w:r>
          </w:p>
        </w:tc>
        <w:tc>
          <w:tcPr>
            <w:tcW w:w="1417" w:type="dxa"/>
          </w:tcPr>
          <w:p w14:paraId="1691E7F3" w14:textId="2AEF96C1"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7418A3D5" w14:textId="77777777" w:rsidR="00061A0E" w:rsidRPr="0028784B" w:rsidRDefault="00061A0E" w:rsidP="00061A0E">
            <w:pPr>
              <w:rPr>
                <w:rFonts w:eastAsia="新細明體"/>
                <w:sz w:val="16"/>
                <w:szCs w:val="16"/>
                <w:lang w:eastAsia="zh-TW"/>
              </w:rPr>
            </w:pPr>
          </w:p>
        </w:tc>
      </w:tr>
      <w:tr w:rsidR="00061A0E" w14:paraId="68DDCA4E" w14:textId="7052213B" w:rsidTr="00061A0E">
        <w:tc>
          <w:tcPr>
            <w:tcW w:w="1185" w:type="dxa"/>
            <w:vMerge/>
          </w:tcPr>
          <w:p w14:paraId="0F65C5EB" w14:textId="77777777" w:rsidR="00061A0E" w:rsidRPr="000B3A03" w:rsidRDefault="00061A0E" w:rsidP="00061A0E">
            <w:pPr>
              <w:rPr>
                <w:rFonts w:eastAsiaTheme="minorEastAsia"/>
                <w:sz w:val="16"/>
                <w:szCs w:val="16"/>
                <w:lang w:val="en-US" w:eastAsia="zh-CN"/>
              </w:rPr>
            </w:pPr>
          </w:p>
        </w:tc>
        <w:tc>
          <w:tcPr>
            <w:tcW w:w="1158" w:type="dxa"/>
            <w:vMerge/>
          </w:tcPr>
          <w:p w14:paraId="4E667F98" w14:textId="77777777" w:rsidR="00061A0E" w:rsidRDefault="00061A0E" w:rsidP="00061A0E">
            <w:pPr>
              <w:rPr>
                <w:rFonts w:eastAsiaTheme="minorEastAsia"/>
                <w:sz w:val="16"/>
                <w:szCs w:val="16"/>
                <w:lang w:val="en-US" w:eastAsia="zh-CN"/>
              </w:rPr>
            </w:pPr>
          </w:p>
        </w:tc>
        <w:tc>
          <w:tcPr>
            <w:tcW w:w="4031" w:type="dxa"/>
          </w:tcPr>
          <w:p w14:paraId="4D39BF09"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E-UTRAN HD-FDD Intra frequency handover for Cat-M1 UEs in CEModeA</w:t>
            </w:r>
            <w:r>
              <w:t xml:space="preserve"> </w:t>
            </w:r>
            <w:r w:rsidRPr="00B92766">
              <w:rPr>
                <w:rFonts w:eastAsiaTheme="minorEastAsia"/>
                <w:sz w:val="16"/>
                <w:szCs w:val="16"/>
                <w:lang w:eastAsia="zh-CN"/>
              </w:rPr>
              <w:t>without SFN acquisition</w:t>
            </w:r>
          </w:p>
        </w:tc>
        <w:tc>
          <w:tcPr>
            <w:tcW w:w="709" w:type="dxa"/>
          </w:tcPr>
          <w:p w14:paraId="3B62ADC9" w14:textId="77777777" w:rsidR="00061A0E" w:rsidRPr="002A61CF" w:rsidRDefault="00061A0E" w:rsidP="00061A0E">
            <w:pPr>
              <w:rPr>
                <w:rFonts w:eastAsiaTheme="minorEastAsia"/>
                <w:sz w:val="16"/>
                <w:szCs w:val="16"/>
                <w:lang w:eastAsia="zh-CN"/>
              </w:rPr>
            </w:pPr>
            <w:r>
              <w:rPr>
                <w:rFonts w:eastAsia="新細明體"/>
                <w:sz w:val="16"/>
                <w:szCs w:val="16"/>
                <w:lang w:eastAsia="zh-TW"/>
              </w:rPr>
              <w:t>M1 2-2</w:t>
            </w:r>
          </w:p>
        </w:tc>
        <w:tc>
          <w:tcPr>
            <w:tcW w:w="1417" w:type="dxa"/>
          </w:tcPr>
          <w:p w14:paraId="53B1D8FA" w14:textId="2940F552"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19D1C235" w14:textId="77777777" w:rsidR="00061A0E" w:rsidRPr="0028784B" w:rsidRDefault="00061A0E" w:rsidP="00061A0E">
            <w:pPr>
              <w:rPr>
                <w:rFonts w:eastAsia="新細明體"/>
                <w:sz w:val="16"/>
                <w:szCs w:val="16"/>
                <w:lang w:eastAsia="zh-TW"/>
              </w:rPr>
            </w:pPr>
          </w:p>
        </w:tc>
      </w:tr>
      <w:tr w:rsidR="00061A0E" w14:paraId="1C1A7426" w14:textId="1F1422C7" w:rsidTr="00061A0E">
        <w:tc>
          <w:tcPr>
            <w:tcW w:w="1185" w:type="dxa"/>
            <w:vMerge/>
          </w:tcPr>
          <w:p w14:paraId="1FA70A39" w14:textId="77777777" w:rsidR="00061A0E" w:rsidRPr="000B3A03" w:rsidRDefault="00061A0E" w:rsidP="00061A0E">
            <w:pPr>
              <w:rPr>
                <w:rFonts w:eastAsiaTheme="minorEastAsia"/>
                <w:sz w:val="16"/>
                <w:szCs w:val="16"/>
                <w:lang w:val="en-US" w:eastAsia="zh-CN"/>
              </w:rPr>
            </w:pPr>
          </w:p>
        </w:tc>
        <w:tc>
          <w:tcPr>
            <w:tcW w:w="1158" w:type="dxa"/>
            <w:vMerge/>
          </w:tcPr>
          <w:p w14:paraId="663FF828" w14:textId="77777777" w:rsidR="00061A0E" w:rsidRDefault="00061A0E" w:rsidP="00061A0E">
            <w:pPr>
              <w:rPr>
                <w:rFonts w:eastAsiaTheme="minorEastAsia"/>
                <w:sz w:val="16"/>
                <w:szCs w:val="16"/>
                <w:lang w:val="en-US" w:eastAsia="zh-CN"/>
              </w:rPr>
            </w:pPr>
          </w:p>
        </w:tc>
        <w:tc>
          <w:tcPr>
            <w:tcW w:w="4031" w:type="dxa"/>
          </w:tcPr>
          <w:p w14:paraId="3F20135D"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E-UTRAN FDD inter frequency handover for Cat-M1 UEs in CEModeA</w:t>
            </w:r>
          </w:p>
        </w:tc>
        <w:tc>
          <w:tcPr>
            <w:tcW w:w="709" w:type="dxa"/>
          </w:tcPr>
          <w:p w14:paraId="4C93A1CA" w14:textId="77777777" w:rsidR="00061A0E" w:rsidRPr="002A61CF" w:rsidRDefault="00061A0E" w:rsidP="00061A0E">
            <w:pPr>
              <w:rPr>
                <w:rFonts w:eastAsiaTheme="minorEastAsia"/>
                <w:sz w:val="16"/>
                <w:szCs w:val="16"/>
                <w:lang w:eastAsia="zh-CN"/>
              </w:rPr>
            </w:pPr>
            <w:r>
              <w:rPr>
                <w:rFonts w:eastAsia="新細明體"/>
                <w:sz w:val="16"/>
                <w:szCs w:val="16"/>
                <w:lang w:eastAsia="zh-TW"/>
              </w:rPr>
              <w:t>M1 2-3</w:t>
            </w:r>
          </w:p>
        </w:tc>
        <w:tc>
          <w:tcPr>
            <w:tcW w:w="1417" w:type="dxa"/>
          </w:tcPr>
          <w:p w14:paraId="56B29567" w14:textId="5162D148"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6286F69F" w14:textId="77777777" w:rsidR="00061A0E" w:rsidRPr="0028784B" w:rsidRDefault="00061A0E" w:rsidP="00061A0E">
            <w:pPr>
              <w:rPr>
                <w:rFonts w:eastAsia="新細明體"/>
                <w:sz w:val="16"/>
                <w:szCs w:val="16"/>
                <w:lang w:eastAsia="zh-TW"/>
              </w:rPr>
            </w:pPr>
          </w:p>
        </w:tc>
      </w:tr>
      <w:tr w:rsidR="00061A0E" w14:paraId="23BA1D15" w14:textId="6EB012CB" w:rsidTr="00061A0E">
        <w:tc>
          <w:tcPr>
            <w:tcW w:w="1185" w:type="dxa"/>
            <w:vMerge/>
          </w:tcPr>
          <w:p w14:paraId="3DE6A694" w14:textId="77777777" w:rsidR="00061A0E" w:rsidRPr="000B3A03" w:rsidRDefault="00061A0E" w:rsidP="00061A0E">
            <w:pPr>
              <w:rPr>
                <w:rFonts w:eastAsiaTheme="minorEastAsia"/>
                <w:sz w:val="16"/>
                <w:szCs w:val="16"/>
                <w:lang w:val="en-US" w:eastAsia="zh-CN"/>
              </w:rPr>
            </w:pPr>
          </w:p>
        </w:tc>
        <w:tc>
          <w:tcPr>
            <w:tcW w:w="1158" w:type="dxa"/>
            <w:vMerge/>
          </w:tcPr>
          <w:p w14:paraId="54914E43" w14:textId="77777777" w:rsidR="00061A0E" w:rsidRDefault="00061A0E" w:rsidP="00061A0E">
            <w:pPr>
              <w:rPr>
                <w:rFonts w:eastAsiaTheme="minorEastAsia"/>
                <w:sz w:val="16"/>
                <w:szCs w:val="16"/>
                <w:lang w:val="en-US" w:eastAsia="zh-CN"/>
              </w:rPr>
            </w:pPr>
          </w:p>
        </w:tc>
        <w:tc>
          <w:tcPr>
            <w:tcW w:w="4031" w:type="dxa"/>
          </w:tcPr>
          <w:p w14:paraId="657439A7"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E-UTRAN HD-FDD inter frequency handover for Cat-M1 UEs in CEModeA</w:t>
            </w:r>
          </w:p>
        </w:tc>
        <w:tc>
          <w:tcPr>
            <w:tcW w:w="709" w:type="dxa"/>
          </w:tcPr>
          <w:p w14:paraId="36D4A94A" w14:textId="77777777" w:rsidR="00061A0E" w:rsidRPr="002A61CF" w:rsidRDefault="00061A0E" w:rsidP="00061A0E">
            <w:pPr>
              <w:rPr>
                <w:rFonts w:eastAsiaTheme="minorEastAsia"/>
                <w:sz w:val="16"/>
                <w:szCs w:val="16"/>
                <w:lang w:eastAsia="zh-CN"/>
              </w:rPr>
            </w:pPr>
            <w:r>
              <w:rPr>
                <w:rFonts w:eastAsia="新細明體"/>
                <w:sz w:val="16"/>
                <w:szCs w:val="16"/>
                <w:lang w:eastAsia="zh-TW"/>
              </w:rPr>
              <w:t>M1 2-4</w:t>
            </w:r>
          </w:p>
        </w:tc>
        <w:tc>
          <w:tcPr>
            <w:tcW w:w="1417" w:type="dxa"/>
          </w:tcPr>
          <w:p w14:paraId="176F4BC2" w14:textId="402BC94F"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73CDD833" w14:textId="77777777" w:rsidR="00061A0E" w:rsidRPr="0028784B" w:rsidRDefault="00061A0E" w:rsidP="00061A0E">
            <w:pPr>
              <w:rPr>
                <w:rFonts w:eastAsia="新細明體"/>
                <w:sz w:val="16"/>
                <w:szCs w:val="16"/>
                <w:lang w:eastAsia="zh-TW"/>
              </w:rPr>
            </w:pPr>
          </w:p>
        </w:tc>
      </w:tr>
      <w:tr w:rsidR="00061A0E" w14:paraId="1FE175D0" w14:textId="3AEC1071" w:rsidTr="00061A0E">
        <w:tc>
          <w:tcPr>
            <w:tcW w:w="1185" w:type="dxa"/>
            <w:vMerge/>
          </w:tcPr>
          <w:p w14:paraId="35FA6CAC" w14:textId="77777777" w:rsidR="00061A0E" w:rsidRPr="000B3A03" w:rsidRDefault="00061A0E" w:rsidP="00061A0E">
            <w:pPr>
              <w:rPr>
                <w:rFonts w:eastAsiaTheme="minorEastAsia"/>
                <w:sz w:val="16"/>
                <w:szCs w:val="16"/>
                <w:lang w:val="en-US" w:eastAsia="zh-CN"/>
              </w:rPr>
            </w:pPr>
          </w:p>
        </w:tc>
        <w:tc>
          <w:tcPr>
            <w:tcW w:w="1158" w:type="dxa"/>
            <w:vMerge/>
          </w:tcPr>
          <w:p w14:paraId="6327C53E" w14:textId="77777777" w:rsidR="00061A0E" w:rsidRDefault="00061A0E" w:rsidP="00061A0E">
            <w:pPr>
              <w:rPr>
                <w:rFonts w:eastAsiaTheme="minorEastAsia"/>
                <w:sz w:val="16"/>
                <w:szCs w:val="16"/>
                <w:lang w:val="en-US" w:eastAsia="zh-CN"/>
              </w:rPr>
            </w:pPr>
          </w:p>
        </w:tc>
        <w:tc>
          <w:tcPr>
            <w:tcW w:w="4031" w:type="dxa"/>
          </w:tcPr>
          <w:p w14:paraId="07C6D5A9" w14:textId="77777777" w:rsidR="00061A0E" w:rsidRPr="000B3A03" w:rsidRDefault="00061A0E" w:rsidP="00061A0E">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71FF6AB7" w14:textId="77777777" w:rsidR="00061A0E" w:rsidRPr="002A61CF" w:rsidRDefault="00061A0E" w:rsidP="00061A0E">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c>
          <w:tcPr>
            <w:tcW w:w="1417" w:type="dxa"/>
          </w:tcPr>
          <w:p w14:paraId="6EADE2C4" w14:textId="4747A01A"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0D3F98E5" w14:textId="77777777" w:rsidR="00061A0E" w:rsidRPr="0028784B" w:rsidRDefault="00061A0E" w:rsidP="00061A0E">
            <w:pPr>
              <w:rPr>
                <w:rFonts w:eastAsia="新細明體"/>
                <w:sz w:val="16"/>
                <w:szCs w:val="16"/>
                <w:lang w:eastAsia="zh-TW"/>
              </w:rPr>
            </w:pPr>
          </w:p>
        </w:tc>
      </w:tr>
      <w:tr w:rsidR="00061A0E" w14:paraId="23069EE5" w14:textId="5BD93480" w:rsidTr="00061A0E">
        <w:tc>
          <w:tcPr>
            <w:tcW w:w="1185" w:type="dxa"/>
            <w:vMerge/>
          </w:tcPr>
          <w:p w14:paraId="277162BD" w14:textId="77777777" w:rsidR="00061A0E" w:rsidRPr="000B3A03" w:rsidRDefault="00061A0E" w:rsidP="00061A0E">
            <w:pPr>
              <w:rPr>
                <w:rFonts w:eastAsiaTheme="minorEastAsia"/>
                <w:sz w:val="16"/>
                <w:szCs w:val="16"/>
                <w:lang w:val="en-US" w:eastAsia="zh-CN"/>
              </w:rPr>
            </w:pPr>
          </w:p>
        </w:tc>
        <w:tc>
          <w:tcPr>
            <w:tcW w:w="1158" w:type="dxa"/>
            <w:vMerge/>
          </w:tcPr>
          <w:p w14:paraId="43E5ACA6" w14:textId="77777777" w:rsidR="00061A0E" w:rsidRDefault="00061A0E" w:rsidP="00061A0E">
            <w:pPr>
              <w:rPr>
                <w:rFonts w:eastAsiaTheme="minorEastAsia"/>
                <w:sz w:val="16"/>
                <w:szCs w:val="16"/>
                <w:lang w:val="en-US" w:eastAsia="zh-CN"/>
              </w:rPr>
            </w:pPr>
          </w:p>
        </w:tc>
        <w:tc>
          <w:tcPr>
            <w:tcW w:w="4031" w:type="dxa"/>
          </w:tcPr>
          <w:p w14:paraId="5D1D3ACA"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45653318" w14:textId="77777777" w:rsidR="00061A0E" w:rsidRPr="002A61CF" w:rsidRDefault="00061A0E" w:rsidP="00061A0E">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c>
          <w:tcPr>
            <w:tcW w:w="1417" w:type="dxa"/>
          </w:tcPr>
          <w:p w14:paraId="56660625" w14:textId="24CCC63A"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36BFEBE4" w14:textId="77777777" w:rsidR="00061A0E" w:rsidRPr="0028784B" w:rsidRDefault="00061A0E" w:rsidP="00061A0E">
            <w:pPr>
              <w:rPr>
                <w:rFonts w:eastAsia="新細明體"/>
                <w:sz w:val="16"/>
                <w:szCs w:val="16"/>
                <w:lang w:eastAsia="zh-TW"/>
              </w:rPr>
            </w:pPr>
          </w:p>
        </w:tc>
      </w:tr>
      <w:tr w:rsidR="00061A0E" w14:paraId="592001F5" w14:textId="7BC9580D" w:rsidTr="00061A0E">
        <w:tc>
          <w:tcPr>
            <w:tcW w:w="1185" w:type="dxa"/>
            <w:vMerge/>
          </w:tcPr>
          <w:p w14:paraId="500A8EC8" w14:textId="77777777" w:rsidR="00061A0E" w:rsidRPr="000B3A03" w:rsidRDefault="00061A0E" w:rsidP="00061A0E">
            <w:pPr>
              <w:rPr>
                <w:rFonts w:eastAsiaTheme="minorEastAsia"/>
                <w:sz w:val="16"/>
                <w:szCs w:val="16"/>
                <w:lang w:val="en-US" w:eastAsia="zh-CN"/>
              </w:rPr>
            </w:pPr>
          </w:p>
        </w:tc>
        <w:tc>
          <w:tcPr>
            <w:tcW w:w="1158" w:type="dxa"/>
            <w:vMerge/>
          </w:tcPr>
          <w:p w14:paraId="40147575" w14:textId="77777777" w:rsidR="00061A0E" w:rsidRDefault="00061A0E" w:rsidP="00061A0E">
            <w:pPr>
              <w:rPr>
                <w:rFonts w:eastAsiaTheme="minorEastAsia"/>
                <w:sz w:val="16"/>
                <w:szCs w:val="16"/>
                <w:lang w:val="en-US" w:eastAsia="zh-CN"/>
              </w:rPr>
            </w:pPr>
          </w:p>
        </w:tc>
        <w:tc>
          <w:tcPr>
            <w:tcW w:w="4031" w:type="dxa"/>
          </w:tcPr>
          <w:p w14:paraId="6BEAEB6F"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2E56EAAD" w14:textId="77777777" w:rsidR="00061A0E" w:rsidRPr="002A61CF" w:rsidRDefault="00061A0E" w:rsidP="00061A0E">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c>
          <w:tcPr>
            <w:tcW w:w="1417" w:type="dxa"/>
          </w:tcPr>
          <w:p w14:paraId="5775B14F" w14:textId="70941E67"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7643DCD6" w14:textId="77777777" w:rsidR="00061A0E" w:rsidRPr="0028784B" w:rsidRDefault="00061A0E" w:rsidP="00061A0E">
            <w:pPr>
              <w:rPr>
                <w:rFonts w:eastAsia="新細明體"/>
                <w:sz w:val="16"/>
                <w:szCs w:val="16"/>
                <w:lang w:eastAsia="zh-TW"/>
              </w:rPr>
            </w:pPr>
          </w:p>
        </w:tc>
      </w:tr>
      <w:tr w:rsidR="00061A0E" w14:paraId="6C6D33D5" w14:textId="247BF029" w:rsidTr="00061A0E">
        <w:tc>
          <w:tcPr>
            <w:tcW w:w="1185" w:type="dxa"/>
            <w:vMerge/>
          </w:tcPr>
          <w:p w14:paraId="3BF8012D" w14:textId="77777777" w:rsidR="00061A0E" w:rsidRPr="000B3A03" w:rsidRDefault="00061A0E" w:rsidP="00061A0E">
            <w:pPr>
              <w:rPr>
                <w:rFonts w:eastAsiaTheme="minorEastAsia"/>
                <w:sz w:val="16"/>
                <w:szCs w:val="16"/>
                <w:lang w:val="en-US" w:eastAsia="zh-CN"/>
              </w:rPr>
            </w:pPr>
          </w:p>
        </w:tc>
        <w:tc>
          <w:tcPr>
            <w:tcW w:w="1158" w:type="dxa"/>
            <w:vMerge/>
          </w:tcPr>
          <w:p w14:paraId="3451E7C7" w14:textId="77777777" w:rsidR="00061A0E" w:rsidRDefault="00061A0E" w:rsidP="00061A0E">
            <w:pPr>
              <w:rPr>
                <w:rFonts w:eastAsiaTheme="minorEastAsia"/>
                <w:sz w:val="16"/>
                <w:szCs w:val="16"/>
                <w:lang w:val="en-US" w:eastAsia="zh-CN"/>
              </w:rPr>
            </w:pPr>
          </w:p>
        </w:tc>
        <w:tc>
          <w:tcPr>
            <w:tcW w:w="4031" w:type="dxa"/>
          </w:tcPr>
          <w:p w14:paraId="45357B42" w14:textId="77777777" w:rsidR="00061A0E" w:rsidRDefault="00061A0E" w:rsidP="00061A0E">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9" w:type="dxa"/>
          </w:tcPr>
          <w:p w14:paraId="2FC67522" w14:textId="77777777" w:rsidR="00061A0E" w:rsidRPr="002A61CF" w:rsidRDefault="00061A0E" w:rsidP="00061A0E">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c>
          <w:tcPr>
            <w:tcW w:w="1417" w:type="dxa"/>
          </w:tcPr>
          <w:p w14:paraId="6B88713D" w14:textId="49C13069" w:rsidR="00061A0E" w:rsidRDefault="00061A0E" w:rsidP="00061A0E">
            <w:pPr>
              <w:rPr>
                <w:rFonts w:eastAsia="新細明體"/>
                <w:sz w:val="16"/>
                <w:szCs w:val="16"/>
                <w:lang w:eastAsia="zh-TW"/>
              </w:rPr>
            </w:pPr>
            <w:r w:rsidRPr="00BA6864">
              <w:rPr>
                <w:rFonts w:eastAsia="新細明體"/>
                <w:sz w:val="16"/>
                <w:szCs w:val="16"/>
                <w:lang w:eastAsia="zh-TW"/>
              </w:rPr>
              <w:t>Yes?</w:t>
            </w:r>
          </w:p>
        </w:tc>
        <w:tc>
          <w:tcPr>
            <w:tcW w:w="1134" w:type="dxa"/>
          </w:tcPr>
          <w:p w14:paraId="41B91675" w14:textId="77777777" w:rsidR="00061A0E" w:rsidRPr="0028784B" w:rsidRDefault="00061A0E" w:rsidP="00061A0E">
            <w:pPr>
              <w:rPr>
                <w:rFonts w:eastAsia="新細明體"/>
                <w:sz w:val="16"/>
                <w:szCs w:val="16"/>
                <w:lang w:eastAsia="zh-TW"/>
              </w:rPr>
            </w:pPr>
          </w:p>
        </w:tc>
      </w:tr>
      <w:tr w:rsidR="0009073D" w14:paraId="7CC3DAB9" w14:textId="749F5DDE" w:rsidTr="00061A0E">
        <w:tc>
          <w:tcPr>
            <w:tcW w:w="1185" w:type="dxa"/>
            <w:vMerge w:val="restart"/>
          </w:tcPr>
          <w:p w14:paraId="346A6A31" w14:textId="77777777" w:rsidR="0009073D" w:rsidRPr="000B3A03" w:rsidRDefault="0009073D" w:rsidP="0009073D">
            <w:pPr>
              <w:rPr>
                <w:rFonts w:eastAsiaTheme="minorEastAsia"/>
                <w:sz w:val="16"/>
                <w:szCs w:val="16"/>
                <w:lang w:val="en-US" w:eastAsia="zh-CN"/>
              </w:rPr>
            </w:pPr>
            <w:r w:rsidRPr="000B3A03">
              <w:rPr>
                <w:sz w:val="16"/>
                <w:szCs w:val="16"/>
              </w:rPr>
              <w:t>RRC Connection Control</w:t>
            </w:r>
          </w:p>
        </w:tc>
        <w:tc>
          <w:tcPr>
            <w:tcW w:w="1158" w:type="dxa"/>
            <w:vMerge w:val="restart"/>
          </w:tcPr>
          <w:p w14:paraId="71789E5C"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31" w:type="dxa"/>
          </w:tcPr>
          <w:p w14:paraId="3B6010FB"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9" w:type="dxa"/>
          </w:tcPr>
          <w:p w14:paraId="6F7833D7"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3-1</w:t>
            </w:r>
          </w:p>
        </w:tc>
        <w:tc>
          <w:tcPr>
            <w:tcW w:w="1417" w:type="dxa"/>
            <w:shd w:val="clear" w:color="auto" w:fill="E7E6E6" w:themeFill="background2"/>
          </w:tcPr>
          <w:p w14:paraId="7169A3F5" w14:textId="4E42E26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20E105E9" w14:textId="77777777" w:rsidR="0009073D" w:rsidRPr="00D263FD" w:rsidRDefault="0009073D" w:rsidP="0009073D">
            <w:pPr>
              <w:rPr>
                <w:rFonts w:eastAsia="新細明體"/>
                <w:sz w:val="16"/>
                <w:szCs w:val="16"/>
                <w:lang w:eastAsia="zh-TW"/>
              </w:rPr>
            </w:pPr>
          </w:p>
        </w:tc>
      </w:tr>
      <w:tr w:rsidR="0009073D" w14:paraId="401296CF" w14:textId="73AC83A6" w:rsidTr="00061A0E">
        <w:tc>
          <w:tcPr>
            <w:tcW w:w="1185" w:type="dxa"/>
            <w:vMerge/>
          </w:tcPr>
          <w:p w14:paraId="00AADAA1" w14:textId="77777777" w:rsidR="0009073D" w:rsidRPr="000B3A03" w:rsidRDefault="0009073D" w:rsidP="0009073D">
            <w:pPr>
              <w:rPr>
                <w:sz w:val="16"/>
                <w:szCs w:val="16"/>
              </w:rPr>
            </w:pPr>
          </w:p>
        </w:tc>
        <w:tc>
          <w:tcPr>
            <w:tcW w:w="1158" w:type="dxa"/>
            <w:vMerge/>
          </w:tcPr>
          <w:p w14:paraId="359209DC" w14:textId="77777777" w:rsidR="0009073D" w:rsidRPr="000B3A03" w:rsidRDefault="0009073D" w:rsidP="0009073D">
            <w:pPr>
              <w:rPr>
                <w:snapToGrid w:val="0"/>
                <w:sz w:val="16"/>
                <w:szCs w:val="16"/>
              </w:rPr>
            </w:pPr>
          </w:p>
        </w:tc>
        <w:tc>
          <w:tcPr>
            <w:tcW w:w="4031" w:type="dxa"/>
          </w:tcPr>
          <w:p w14:paraId="3E911FAE" w14:textId="77777777" w:rsidR="0009073D" w:rsidRPr="00B92766" w:rsidRDefault="0009073D" w:rsidP="0009073D">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9" w:type="dxa"/>
          </w:tcPr>
          <w:p w14:paraId="60792496"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3-2</w:t>
            </w:r>
          </w:p>
        </w:tc>
        <w:tc>
          <w:tcPr>
            <w:tcW w:w="1417" w:type="dxa"/>
            <w:shd w:val="clear" w:color="auto" w:fill="E7E6E6" w:themeFill="background2"/>
          </w:tcPr>
          <w:p w14:paraId="227D682F" w14:textId="0981FA1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3C436680" w14:textId="77777777" w:rsidR="0009073D" w:rsidRPr="00D263FD" w:rsidRDefault="0009073D" w:rsidP="0009073D">
            <w:pPr>
              <w:rPr>
                <w:rFonts w:eastAsia="新細明體"/>
                <w:sz w:val="16"/>
                <w:szCs w:val="16"/>
                <w:lang w:eastAsia="zh-TW"/>
              </w:rPr>
            </w:pPr>
          </w:p>
        </w:tc>
      </w:tr>
      <w:tr w:rsidR="0009073D" w14:paraId="0113076D" w14:textId="00C00542" w:rsidTr="00061A0E">
        <w:tc>
          <w:tcPr>
            <w:tcW w:w="1185" w:type="dxa"/>
            <w:vMerge/>
          </w:tcPr>
          <w:p w14:paraId="243064D5" w14:textId="77777777" w:rsidR="0009073D" w:rsidRPr="000B3A03" w:rsidRDefault="0009073D" w:rsidP="0009073D">
            <w:pPr>
              <w:rPr>
                <w:sz w:val="16"/>
                <w:szCs w:val="16"/>
              </w:rPr>
            </w:pPr>
          </w:p>
        </w:tc>
        <w:tc>
          <w:tcPr>
            <w:tcW w:w="1158" w:type="dxa"/>
            <w:vMerge/>
          </w:tcPr>
          <w:p w14:paraId="6F990CDA" w14:textId="77777777" w:rsidR="0009073D" w:rsidRPr="000B3A03" w:rsidRDefault="0009073D" w:rsidP="0009073D">
            <w:pPr>
              <w:rPr>
                <w:snapToGrid w:val="0"/>
                <w:sz w:val="16"/>
                <w:szCs w:val="16"/>
              </w:rPr>
            </w:pPr>
          </w:p>
        </w:tc>
        <w:tc>
          <w:tcPr>
            <w:tcW w:w="4031" w:type="dxa"/>
          </w:tcPr>
          <w:p w14:paraId="5D8F005A"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E-UTRAN FD-FDD Inter-frequency RRC Re-establishment for Cat-M1 UE in CEModeA</w:t>
            </w:r>
          </w:p>
        </w:tc>
        <w:tc>
          <w:tcPr>
            <w:tcW w:w="709" w:type="dxa"/>
          </w:tcPr>
          <w:p w14:paraId="520D71F5"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3-3</w:t>
            </w:r>
          </w:p>
        </w:tc>
        <w:tc>
          <w:tcPr>
            <w:tcW w:w="1417" w:type="dxa"/>
            <w:shd w:val="clear" w:color="auto" w:fill="E7E6E6" w:themeFill="background2"/>
          </w:tcPr>
          <w:p w14:paraId="68D9A81B" w14:textId="37277BDA"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619676C3" w14:textId="77777777" w:rsidR="0009073D" w:rsidRPr="00D263FD" w:rsidRDefault="0009073D" w:rsidP="0009073D">
            <w:pPr>
              <w:rPr>
                <w:rFonts w:eastAsia="新細明體"/>
                <w:sz w:val="16"/>
                <w:szCs w:val="16"/>
                <w:lang w:eastAsia="zh-TW"/>
              </w:rPr>
            </w:pPr>
          </w:p>
        </w:tc>
      </w:tr>
      <w:tr w:rsidR="0009073D" w14:paraId="437F419D" w14:textId="6457031C" w:rsidTr="00061A0E">
        <w:tc>
          <w:tcPr>
            <w:tcW w:w="1185" w:type="dxa"/>
            <w:vMerge/>
          </w:tcPr>
          <w:p w14:paraId="52109E7D" w14:textId="77777777" w:rsidR="0009073D" w:rsidRPr="000B3A03" w:rsidRDefault="0009073D" w:rsidP="0009073D">
            <w:pPr>
              <w:rPr>
                <w:sz w:val="16"/>
                <w:szCs w:val="16"/>
              </w:rPr>
            </w:pPr>
          </w:p>
        </w:tc>
        <w:tc>
          <w:tcPr>
            <w:tcW w:w="1158" w:type="dxa"/>
            <w:vMerge/>
          </w:tcPr>
          <w:p w14:paraId="629CFC99" w14:textId="77777777" w:rsidR="0009073D" w:rsidRPr="000B3A03" w:rsidRDefault="0009073D" w:rsidP="0009073D">
            <w:pPr>
              <w:rPr>
                <w:snapToGrid w:val="0"/>
                <w:sz w:val="16"/>
                <w:szCs w:val="16"/>
              </w:rPr>
            </w:pPr>
          </w:p>
        </w:tc>
        <w:tc>
          <w:tcPr>
            <w:tcW w:w="4031" w:type="dxa"/>
          </w:tcPr>
          <w:p w14:paraId="3B93610F" w14:textId="77777777" w:rsidR="0009073D" w:rsidRPr="000B3A03" w:rsidRDefault="0009073D" w:rsidP="0009073D">
            <w:pPr>
              <w:rPr>
                <w:rFonts w:eastAsiaTheme="minorEastAsia"/>
                <w:sz w:val="16"/>
                <w:szCs w:val="16"/>
                <w:lang w:eastAsia="zh-CN"/>
              </w:rPr>
            </w:pPr>
            <w:r w:rsidRPr="00B92766">
              <w:rPr>
                <w:rFonts w:eastAsiaTheme="minorEastAsia"/>
                <w:sz w:val="16"/>
                <w:szCs w:val="16"/>
                <w:lang w:eastAsia="zh-CN"/>
              </w:rPr>
              <w:t>E-UTRAN HD-FDD Inter-frequency RRC Re-establishment for Cat-M1 UE in CEModeA</w:t>
            </w:r>
          </w:p>
        </w:tc>
        <w:tc>
          <w:tcPr>
            <w:tcW w:w="709" w:type="dxa"/>
          </w:tcPr>
          <w:p w14:paraId="1FFF505F" w14:textId="77777777" w:rsidR="0009073D" w:rsidRPr="00B92766" w:rsidRDefault="0009073D" w:rsidP="0009073D">
            <w:pPr>
              <w:rPr>
                <w:rFonts w:eastAsiaTheme="minorEastAsia"/>
                <w:sz w:val="16"/>
                <w:szCs w:val="16"/>
                <w:lang w:eastAsia="zh-CN"/>
              </w:rPr>
            </w:pPr>
            <w:r>
              <w:rPr>
                <w:rFonts w:eastAsia="新細明體"/>
                <w:sz w:val="16"/>
                <w:szCs w:val="16"/>
                <w:lang w:eastAsia="zh-TW"/>
              </w:rPr>
              <w:t>M1 3-4</w:t>
            </w:r>
          </w:p>
        </w:tc>
        <w:tc>
          <w:tcPr>
            <w:tcW w:w="1417" w:type="dxa"/>
            <w:shd w:val="clear" w:color="auto" w:fill="E7E6E6" w:themeFill="background2"/>
          </w:tcPr>
          <w:p w14:paraId="20BB10C6" w14:textId="72FC27C5"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791F4088" w14:textId="77777777" w:rsidR="0009073D" w:rsidRPr="00D263FD" w:rsidRDefault="0009073D" w:rsidP="0009073D">
            <w:pPr>
              <w:rPr>
                <w:rFonts w:eastAsia="新細明體"/>
                <w:sz w:val="16"/>
                <w:szCs w:val="16"/>
                <w:lang w:eastAsia="zh-TW"/>
              </w:rPr>
            </w:pPr>
          </w:p>
        </w:tc>
      </w:tr>
      <w:tr w:rsidR="00061A0E" w14:paraId="6F7D8EEF" w14:textId="3EFB88CF" w:rsidTr="00061A0E">
        <w:tc>
          <w:tcPr>
            <w:tcW w:w="1185" w:type="dxa"/>
            <w:vMerge/>
          </w:tcPr>
          <w:p w14:paraId="0404FB08" w14:textId="77777777" w:rsidR="00061A0E" w:rsidRPr="000B3A03" w:rsidRDefault="00061A0E" w:rsidP="00061A0E">
            <w:pPr>
              <w:rPr>
                <w:rFonts w:eastAsiaTheme="minorEastAsia"/>
                <w:sz w:val="16"/>
                <w:szCs w:val="16"/>
                <w:lang w:val="en-US" w:eastAsia="zh-CN"/>
              </w:rPr>
            </w:pPr>
          </w:p>
        </w:tc>
        <w:tc>
          <w:tcPr>
            <w:tcW w:w="1158" w:type="dxa"/>
            <w:vMerge w:val="restart"/>
          </w:tcPr>
          <w:p w14:paraId="4E1F10F6" w14:textId="77777777" w:rsidR="00061A0E" w:rsidRPr="000B3A03" w:rsidRDefault="00061A0E" w:rsidP="00061A0E">
            <w:pPr>
              <w:rPr>
                <w:rFonts w:eastAsiaTheme="minorEastAsia"/>
                <w:sz w:val="16"/>
                <w:szCs w:val="16"/>
                <w:lang w:val="en-US" w:eastAsia="zh-CN"/>
              </w:rPr>
            </w:pPr>
            <w:r w:rsidRPr="000B3A03">
              <w:rPr>
                <w:sz w:val="16"/>
                <w:szCs w:val="16"/>
              </w:rPr>
              <w:t>Random Access</w:t>
            </w:r>
          </w:p>
        </w:tc>
        <w:tc>
          <w:tcPr>
            <w:tcW w:w="4031" w:type="dxa"/>
          </w:tcPr>
          <w:p w14:paraId="18DA89E8" w14:textId="77777777" w:rsidR="00061A0E" w:rsidRPr="000B3A03" w:rsidRDefault="00061A0E" w:rsidP="00061A0E">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9" w:type="dxa"/>
          </w:tcPr>
          <w:p w14:paraId="12E94946" w14:textId="77777777" w:rsidR="00061A0E" w:rsidRPr="00B92766" w:rsidRDefault="00061A0E" w:rsidP="00061A0E">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c>
          <w:tcPr>
            <w:tcW w:w="1417" w:type="dxa"/>
          </w:tcPr>
          <w:p w14:paraId="1AACBA8E" w14:textId="3FBA4309"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52BC3A26" w14:textId="77777777" w:rsidR="00061A0E" w:rsidRPr="004A65EB" w:rsidRDefault="00061A0E" w:rsidP="00061A0E">
            <w:pPr>
              <w:rPr>
                <w:rFonts w:eastAsia="新細明體"/>
                <w:sz w:val="16"/>
                <w:szCs w:val="16"/>
                <w:lang w:eastAsia="zh-TW"/>
              </w:rPr>
            </w:pPr>
          </w:p>
        </w:tc>
      </w:tr>
      <w:tr w:rsidR="00061A0E" w14:paraId="26AD49E9" w14:textId="1A0FB28D" w:rsidTr="00061A0E">
        <w:tc>
          <w:tcPr>
            <w:tcW w:w="1185" w:type="dxa"/>
            <w:vMerge/>
          </w:tcPr>
          <w:p w14:paraId="3EE14D40" w14:textId="77777777" w:rsidR="00061A0E" w:rsidRPr="000B3A03" w:rsidRDefault="00061A0E" w:rsidP="00061A0E">
            <w:pPr>
              <w:rPr>
                <w:rFonts w:eastAsiaTheme="minorEastAsia"/>
                <w:sz w:val="16"/>
                <w:szCs w:val="16"/>
                <w:lang w:val="en-US" w:eastAsia="zh-CN"/>
              </w:rPr>
            </w:pPr>
          </w:p>
        </w:tc>
        <w:tc>
          <w:tcPr>
            <w:tcW w:w="1158" w:type="dxa"/>
            <w:vMerge/>
          </w:tcPr>
          <w:p w14:paraId="645D75C7" w14:textId="77777777" w:rsidR="00061A0E" w:rsidRPr="000B3A03" w:rsidRDefault="00061A0E" w:rsidP="00061A0E">
            <w:pPr>
              <w:rPr>
                <w:sz w:val="16"/>
                <w:szCs w:val="16"/>
              </w:rPr>
            </w:pPr>
          </w:p>
        </w:tc>
        <w:tc>
          <w:tcPr>
            <w:tcW w:w="4031" w:type="dxa"/>
          </w:tcPr>
          <w:p w14:paraId="707C31DA" w14:textId="77777777" w:rsidR="00061A0E" w:rsidRPr="00B92766" w:rsidRDefault="00061A0E" w:rsidP="00061A0E">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9" w:type="dxa"/>
          </w:tcPr>
          <w:p w14:paraId="67915AE0" w14:textId="77777777" w:rsidR="00061A0E" w:rsidRPr="00B92766" w:rsidRDefault="00061A0E" w:rsidP="00061A0E">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c>
          <w:tcPr>
            <w:tcW w:w="1417" w:type="dxa"/>
          </w:tcPr>
          <w:p w14:paraId="4E5825C1" w14:textId="119E6715"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67419087" w14:textId="77777777" w:rsidR="00061A0E" w:rsidRPr="004A65EB" w:rsidRDefault="00061A0E" w:rsidP="00061A0E">
            <w:pPr>
              <w:rPr>
                <w:rFonts w:eastAsia="新細明體"/>
                <w:sz w:val="16"/>
                <w:szCs w:val="16"/>
                <w:lang w:eastAsia="zh-TW"/>
              </w:rPr>
            </w:pPr>
          </w:p>
        </w:tc>
      </w:tr>
      <w:tr w:rsidR="00061A0E" w14:paraId="4FA98D27" w14:textId="59528BEB" w:rsidTr="00061A0E">
        <w:tc>
          <w:tcPr>
            <w:tcW w:w="1185" w:type="dxa"/>
            <w:vMerge/>
          </w:tcPr>
          <w:p w14:paraId="60F93F97" w14:textId="77777777" w:rsidR="00061A0E" w:rsidRPr="000B3A03" w:rsidRDefault="00061A0E" w:rsidP="00061A0E">
            <w:pPr>
              <w:rPr>
                <w:rFonts w:eastAsiaTheme="minorEastAsia"/>
                <w:sz w:val="16"/>
                <w:szCs w:val="16"/>
                <w:lang w:val="en-US" w:eastAsia="zh-CN"/>
              </w:rPr>
            </w:pPr>
          </w:p>
        </w:tc>
        <w:tc>
          <w:tcPr>
            <w:tcW w:w="1158" w:type="dxa"/>
            <w:vMerge/>
          </w:tcPr>
          <w:p w14:paraId="55097CCA" w14:textId="77777777" w:rsidR="00061A0E" w:rsidRPr="000B3A03" w:rsidRDefault="00061A0E" w:rsidP="00061A0E">
            <w:pPr>
              <w:rPr>
                <w:rFonts w:eastAsiaTheme="minorEastAsia"/>
                <w:sz w:val="16"/>
                <w:szCs w:val="16"/>
                <w:lang w:val="en-US" w:eastAsia="zh-CN"/>
              </w:rPr>
            </w:pPr>
          </w:p>
        </w:tc>
        <w:tc>
          <w:tcPr>
            <w:tcW w:w="4031" w:type="dxa"/>
          </w:tcPr>
          <w:p w14:paraId="680531AA" w14:textId="77777777" w:rsidR="00061A0E" w:rsidRPr="000B3A03" w:rsidRDefault="00061A0E" w:rsidP="00061A0E">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9" w:type="dxa"/>
          </w:tcPr>
          <w:p w14:paraId="2A4F3042" w14:textId="77777777" w:rsidR="00061A0E" w:rsidRPr="00B92766" w:rsidRDefault="00061A0E" w:rsidP="00061A0E">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c>
          <w:tcPr>
            <w:tcW w:w="1417" w:type="dxa"/>
          </w:tcPr>
          <w:p w14:paraId="3AFB243A" w14:textId="6DDF4A09"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4ECEA065" w14:textId="77777777" w:rsidR="00061A0E" w:rsidRPr="004A65EB" w:rsidRDefault="00061A0E" w:rsidP="00061A0E">
            <w:pPr>
              <w:rPr>
                <w:rFonts w:eastAsia="新細明體"/>
                <w:sz w:val="16"/>
                <w:szCs w:val="16"/>
                <w:lang w:eastAsia="zh-TW"/>
              </w:rPr>
            </w:pPr>
          </w:p>
        </w:tc>
      </w:tr>
      <w:tr w:rsidR="00061A0E" w14:paraId="0D57F879" w14:textId="67EC1D5A" w:rsidTr="00061A0E">
        <w:tc>
          <w:tcPr>
            <w:tcW w:w="1185" w:type="dxa"/>
            <w:vMerge/>
          </w:tcPr>
          <w:p w14:paraId="3698E0F8" w14:textId="77777777" w:rsidR="00061A0E" w:rsidRPr="000B3A03" w:rsidRDefault="00061A0E" w:rsidP="00061A0E">
            <w:pPr>
              <w:rPr>
                <w:rFonts w:eastAsiaTheme="minorEastAsia"/>
                <w:sz w:val="16"/>
                <w:szCs w:val="16"/>
                <w:lang w:val="en-US" w:eastAsia="zh-CN"/>
              </w:rPr>
            </w:pPr>
          </w:p>
        </w:tc>
        <w:tc>
          <w:tcPr>
            <w:tcW w:w="1158" w:type="dxa"/>
            <w:vMerge/>
          </w:tcPr>
          <w:p w14:paraId="21FB4EBB" w14:textId="77777777" w:rsidR="00061A0E" w:rsidRPr="000B3A03" w:rsidRDefault="00061A0E" w:rsidP="00061A0E">
            <w:pPr>
              <w:rPr>
                <w:rFonts w:eastAsiaTheme="minorEastAsia"/>
                <w:sz w:val="16"/>
                <w:szCs w:val="16"/>
                <w:lang w:val="en-US" w:eastAsia="zh-CN"/>
              </w:rPr>
            </w:pPr>
          </w:p>
        </w:tc>
        <w:tc>
          <w:tcPr>
            <w:tcW w:w="4031" w:type="dxa"/>
          </w:tcPr>
          <w:p w14:paraId="41081E18" w14:textId="77777777" w:rsidR="00061A0E" w:rsidRPr="000B3A03" w:rsidRDefault="00061A0E" w:rsidP="00061A0E">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9" w:type="dxa"/>
          </w:tcPr>
          <w:p w14:paraId="6F776777" w14:textId="77777777" w:rsidR="00061A0E" w:rsidRPr="00B92766" w:rsidRDefault="00061A0E" w:rsidP="00061A0E">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c>
          <w:tcPr>
            <w:tcW w:w="1417" w:type="dxa"/>
          </w:tcPr>
          <w:p w14:paraId="52C93DE2" w14:textId="6009361F"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682EFDA7" w14:textId="77777777" w:rsidR="00061A0E" w:rsidRPr="004A65EB" w:rsidRDefault="00061A0E" w:rsidP="00061A0E">
            <w:pPr>
              <w:rPr>
                <w:rFonts w:eastAsia="新細明體"/>
                <w:sz w:val="16"/>
                <w:szCs w:val="16"/>
                <w:lang w:eastAsia="zh-TW"/>
              </w:rPr>
            </w:pPr>
          </w:p>
        </w:tc>
      </w:tr>
      <w:tr w:rsidR="00061A0E" w14:paraId="6D8EC679" w14:textId="6DC5E873" w:rsidTr="00061A0E">
        <w:tc>
          <w:tcPr>
            <w:tcW w:w="1185" w:type="dxa"/>
            <w:vMerge w:val="restart"/>
          </w:tcPr>
          <w:p w14:paraId="02E3E69E"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7C12F8C3" w14:textId="77777777" w:rsidR="00061A0E" w:rsidRPr="000B3A03" w:rsidRDefault="00061A0E" w:rsidP="00061A0E">
            <w:pPr>
              <w:rPr>
                <w:rFonts w:eastAsiaTheme="minorEastAsia"/>
                <w:sz w:val="16"/>
                <w:szCs w:val="16"/>
                <w:lang w:val="en-US" w:eastAsia="zh-CN"/>
              </w:rPr>
            </w:pPr>
            <w:r w:rsidRPr="000B3A03">
              <w:rPr>
                <w:sz w:val="16"/>
                <w:szCs w:val="16"/>
              </w:rPr>
              <w:t>UE Transmit Timing</w:t>
            </w:r>
          </w:p>
        </w:tc>
        <w:tc>
          <w:tcPr>
            <w:tcW w:w="4031" w:type="dxa"/>
          </w:tcPr>
          <w:p w14:paraId="7EDE47FA" w14:textId="77777777" w:rsidR="00061A0E" w:rsidRPr="000B3A03" w:rsidRDefault="00061A0E" w:rsidP="00061A0E">
            <w:pPr>
              <w:rPr>
                <w:sz w:val="16"/>
                <w:szCs w:val="16"/>
              </w:rPr>
            </w:pPr>
            <w:r w:rsidRPr="00BD0497">
              <w:rPr>
                <w:sz w:val="16"/>
                <w:szCs w:val="16"/>
              </w:rPr>
              <w:t>E-UTRAN FDD – UE Transmit Timing Accuracy Tests for Cat-M1 UE in CEModeA</w:t>
            </w:r>
          </w:p>
        </w:tc>
        <w:tc>
          <w:tcPr>
            <w:tcW w:w="709" w:type="dxa"/>
          </w:tcPr>
          <w:p w14:paraId="307C2B65" w14:textId="77777777" w:rsidR="00061A0E" w:rsidRPr="00BD0497" w:rsidRDefault="00061A0E" w:rsidP="00061A0E">
            <w:pPr>
              <w:rPr>
                <w:sz w:val="16"/>
                <w:szCs w:val="16"/>
              </w:rPr>
            </w:pPr>
            <w:r>
              <w:rPr>
                <w:rFonts w:eastAsia="新細明體"/>
                <w:sz w:val="16"/>
                <w:szCs w:val="16"/>
                <w:lang w:eastAsia="zh-TW"/>
              </w:rPr>
              <w:t>M1 4-1</w:t>
            </w:r>
          </w:p>
        </w:tc>
        <w:tc>
          <w:tcPr>
            <w:tcW w:w="1417" w:type="dxa"/>
          </w:tcPr>
          <w:p w14:paraId="269998FC" w14:textId="075C6040"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5C737C7C" w14:textId="77777777" w:rsidR="00061A0E" w:rsidRPr="004A65EB" w:rsidRDefault="00061A0E" w:rsidP="00061A0E">
            <w:pPr>
              <w:rPr>
                <w:rFonts w:eastAsia="新細明體"/>
                <w:sz w:val="16"/>
                <w:szCs w:val="16"/>
                <w:lang w:eastAsia="zh-TW"/>
              </w:rPr>
            </w:pPr>
          </w:p>
        </w:tc>
      </w:tr>
      <w:tr w:rsidR="00061A0E" w14:paraId="0614C78D" w14:textId="557B92DD" w:rsidTr="00061A0E">
        <w:tc>
          <w:tcPr>
            <w:tcW w:w="1185" w:type="dxa"/>
            <w:vMerge/>
          </w:tcPr>
          <w:p w14:paraId="19610260" w14:textId="77777777" w:rsidR="00061A0E" w:rsidRPr="000B3A03" w:rsidRDefault="00061A0E" w:rsidP="00061A0E">
            <w:pPr>
              <w:rPr>
                <w:rFonts w:eastAsiaTheme="minorEastAsia"/>
                <w:sz w:val="16"/>
                <w:szCs w:val="16"/>
                <w:lang w:val="en-US" w:eastAsia="zh-CN"/>
              </w:rPr>
            </w:pPr>
          </w:p>
        </w:tc>
        <w:tc>
          <w:tcPr>
            <w:tcW w:w="1158" w:type="dxa"/>
            <w:vMerge/>
          </w:tcPr>
          <w:p w14:paraId="39A4DE70" w14:textId="77777777" w:rsidR="00061A0E" w:rsidRPr="000B3A03" w:rsidRDefault="00061A0E" w:rsidP="00061A0E">
            <w:pPr>
              <w:rPr>
                <w:sz w:val="16"/>
                <w:szCs w:val="16"/>
              </w:rPr>
            </w:pPr>
          </w:p>
        </w:tc>
        <w:tc>
          <w:tcPr>
            <w:tcW w:w="4031" w:type="dxa"/>
          </w:tcPr>
          <w:p w14:paraId="04F6460F" w14:textId="77777777" w:rsidR="00061A0E" w:rsidRPr="000B3A03" w:rsidRDefault="00061A0E" w:rsidP="00061A0E">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CEModeA</w:t>
            </w:r>
          </w:p>
        </w:tc>
        <w:tc>
          <w:tcPr>
            <w:tcW w:w="709" w:type="dxa"/>
          </w:tcPr>
          <w:p w14:paraId="76EA58FB" w14:textId="77777777" w:rsidR="00061A0E" w:rsidRPr="00BD0497" w:rsidRDefault="00061A0E" w:rsidP="00061A0E">
            <w:pPr>
              <w:rPr>
                <w:sz w:val="16"/>
                <w:szCs w:val="16"/>
              </w:rPr>
            </w:pPr>
            <w:r>
              <w:rPr>
                <w:rFonts w:eastAsia="新細明體"/>
                <w:sz w:val="16"/>
                <w:szCs w:val="16"/>
                <w:lang w:eastAsia="zh-TW"/>
              </w:rPr>
              <w:t>M1 4-2</w:t>
            </w:r>
          </w:p>
        </w:tc>
        <w:tc>
          <w:tcPr>
            <w:tcW w:w="1417" w:type="dxa"/>
          </w:tcPr>
          <w:p w14:paraId="1764837B" w14:textId="5C31CCE7"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00BDFEC2" w14:textId="77777777" w:rsidR="00061A0E" w:rsidRPr="004A65EB" w:rsidRDefault="00061A0E" w:rsidP="00061A0E">
            <w:pPr>
              <w:rPr>
                <w:rFonts w:eastAsia="新細明體"/>
                <w:sz w:val="16"/>
                <w:szCs w:val="16"/>
                <w:lang w:eastAsia="zh-TW"/>
              </w:rPr>
            </w:pPr>
          </w:p>
        </w:tc>
      </w:tr>
      <w:tr w:rsidR="00061A0E" w14:paraId="48278B0E" w14:textId="13E2FD1F" w:rsidTr="00061A0E">
        <w:tc>
          <w:tcPr>
            <w:tcW w:w="1185" w:type="dxa"/>
            <w:vMerge/>
          </w:tcPr>
          <w:p w14:paraId="663812BC" w14:textId="77777777" w:rsidR="00061A0E" w:rsidRPr="000B3A03" w:rsidRDefault="00061A0E" w:rsidP="00061A0E">
            <w:pPr>
              <w:rPr>
                <w:rFonts w:eastAsiaTheme="minorEastAsia"/>
                <w:sz w:val="16"/>
                <w:szCs w:val="16"/>
                <w:lang w:val="en-US" w:eastAsia="zh-CN"/>
              </w:rPr>
            </w:pPr>
          </w:p>
        </w:tc>
        <w:tc>
          <w:tcPr>
            <w:tcW w:w="1158" w:type="dxa"/>
            <w:vMerge/>
          </w:tcPr>
          <w:p w14:paraId="10339E13" w14:textId="77777777" w:rsidR="00061A0E" w:rsidRPr="000B3A03" w:rsidRDefault="00061A0E" w:rsidP="00061A0E">
            <w:pPr>
              <w:rPr>
                <w:sz w:val="16"/>
                <w:szCs w:val="16"/>
              </w:rPr>
            </w:pPr>
          </w:p>
        </w:tc>
        <w:tc>
          <w:tcPr>
            <w:tcW w:w="4031" w:type="dxa"/>
          </w:tcPr>
          <w:p w14:paraId="27440855" w14:textId="77777777" w:rsidR="00061A0E" w:rsidRPr="000B3A03" w:rsidRDefault="00061A0E" w:rsidP="00061A0E">
            <w:pPr>
              <w:rPr>
                <w:sz w:val="16"/>
                <w:szCs w:val="16"/>
              </w:rPr>
            </w:pPr>
            <w:r w:rsidRPr="00BD0497">
              <w:rPr>
                <w:sz w:val="16"/>
                <w:szCs w:val="16"/>
              </w:rPr>
              <w:t>E-UTRAN FDD – UE Transmit Timing Accuracy Tests for Cat-M1 UE in CEMode</w:t>
            </w:r>
            <w:r>
              <w:rPr>
                <w:sz w:val="16"/>
                <w:szCs w:val="16"/>
              </w:rPr>
              <w:t>B</w:t>
            </w:r>
          </w:p>
        </w:tc>
        <w:tc>
          <w:tcPr>
            <w:tcW w:w="709" w:type="dxa"/>
          </w:tcPr>
          <w:p w14:paraId="78007F04" w14:textId="77777777" w:rsidR="00061A0E" w:rsidRPr="00BD0497" w:rsidRDefault="00061A0E" w:rsidP="00061A0E">
            <w:pPr>
              <w:rPr>
                <w:sz w:val="16"/>
                <w:szCs w:val="16"/>
              </w:rPr>
            </w:pPr>
            <w:r>
              <w:rPr>
                <w:rFonts w:eastAsia="新細明體"/>
                <w:sz w:val="16"/>
                <w:szCs w:val="16"/>
                <w:lang w:eastAsia="zh-TW"/>
              </w:rPr>
              <w:t>M1 4-3</w:t>
            </w:r>
          </w:p>
        </w:tc>
        <w:tc>
          <w:tcPr>
            <w:tcW w:w="1417" w:type="dxa"/>
          </w:tcPr>
          <w:p w14:paraId="4615AA00" w14:textId="65F49B0A"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06153AED" w14:textId="77777777" w:rsidR="00061A0E" w:rsidRPr="004A65EB" w:rsidRDefault="00061A0E" w:rsidP="00061A0E">
            <w:pPr>
              <w:rPr>
                <w:rFonts w:eastAsia="新細明體"/>
                <w:sz w:val="16"/>
                <w:szCs w:val="16"/>
                <w:lang w:eastAsia="zh-TW"/>
              </w:rPr>
            </w:pPr>
          </w:p>
        </w:tc>
      </w:tr>
      <w:tr w:rsidR="00061A0E" w14:paraId="7EDACDA4" w14:textId="77823899" w:rsidTr="00061A0E">
        <w:tc>
          <w:tcPr>
            <w:tcW w:w="1185" w:type="dxa"/>
            <w:vMerge/>
          </w:tcPr>
          <w:p w14:paraId="300E75BF" w14:textId="77777777" w:rsidR="00061A0E" w:rsidRPr="000B3A03" w:rsidRDefault="00061A0E" w:rsidP="00061A0E">
            <w:pPr>
              <w:rPr>
                <w:rFonts w:eastAsiaTheme="minorEastAsia"/>
                <w:sz w:val="16"/>
                <w:szCs w:val="16"/>
                <w:lang w:val="en-US" w:eastAsia="zh-CN"/>
              </w:rPr>
            </w:pPr>
          </w:p>
        </w:tc>
        <w:tc>
          <w:tcPr>
            <w:tcW w:w="1158" w:type="dxa"/>
            <w:vMerge/>
          </w:tcPr>
          <w:p w14:paraId="35C7FC2D" w14:textId="77777777" w:rsidR="00061A0E" w:rsidRPr="000B3A03" w:rsidRDefault="00061A0E" w:rsidP="00061A0E">
            <w:pPr>
              <w:rPr>
                <w:sz w:val="16"/>
                <w:szCs w:val="16"/>
              </w:rPr>
            </w:pPr>
          </w:p>
        </w:tc>
        <w:tc>
          <w:tcPr>
            <w:tcW w:w="4031" w:type="dxa"/>
          </w:tcPr>
          <w:p w14:paraId="54221161" w14:textId="77777777" w:rsidR="00061A0E" w:rsidRPr="000B3A03" w:rsidRDefault="00061A0E" w:rsidP="00061A0E">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w:t>
            </w:r>
            <w:r>
              <w:rPr>
                <w:sz w:val="16"/>
                <w:szCs w:val="16"/>
              </w:rPr>
              <w:t>B</w:t>
            </w:r>
          </w:p>
        </w:tc>
        <w:tc>
          <w:tcPr>
            <w:tcW w:w="709" w:type="dxa"/>
          </w:tcPr>
          <w:p w14:paraId="3A019792" w14:textId="77777777" w:rsidR="00061A0E" w:rsidRPr="00BD0497" w:rsidRDefault="00061A0E" w:rsidP="00061A0E">
            <w:pPr>
              <w:rPr>
                <w:sz w:val="16"/>
                <w:szCs w:val="16"/>
              </w:rPr>
            </w:pPr>
            <w:r>
              <w:rPr>
                <w:rFonts w:eastAsia="新細明體"/>
                <w:sz w:val="16"/>
                <w:szCs w:val="16"/>
                <w:lang w:eastAsia="zh-TW"/>
              </w:rPr>
              <w:t>M1 4-4</w:t>
            </w:r>
          </w:p>
        </w:tc>
        <w:tc>
          <w:tcPr>
            <w:tcW w:w="1417" w:type="dxa"/>
          </w:tcPr>
          <w:p w14:paraId="6A209401" w14:textId="5935F98F"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59C24B5E" w14:textId="77777777" w:rsidR="00061A0E" w:rsidRPr="004A65EB" w:rsidRDefault="00061A0E" w:rsidP="00061A0E">
            <w:pPr>
              <w:rPr>
                <w:rFonts w:eastAsia="新細明體"/>
                <w:sz w:val="16"/>
                <w:szCs w:val="16"/>
                <w:lang w:eastAsia="zh-TW"/>
              </w:rPr>
            </w:pPr>
          </w:p>
        </w:tc>
      </w:tr>
      <w:tr w:rsidR="00061A0E" w14:paraId="41D5132C" w14:textId="0DD22819" w:rsidTr="00061A0E">
        <w:tc>
          <w:tcPr>
            <w:tcW w:w="1185" w:type="dxa"/>
            <w:vMerge/>
          </w:tcPr>
          <w:p w14:paraId="2B100045" w14:textId="77777777" w:rsidR="00061A0E" w:rsidRPr="000B3A03" w:rsidRDefault="00061A0E" w:rsidP="00061A0E">
            <w:pPr>
              <w:rPr>
                <w:rFonts w:eastAsiaTheme="minorEastAsia"/>
                <w:sz w:val="16"/>
                <w:szCs w:val="16"/>
                <w:lang w:val="en-US" w:eastAsia="zh-CN"/>
              </w:rPr>
            </w:pPr>
          </w:p>
        </w:tc>
        <w:tc>
          <w:tcPr>
            <w:tcW w:w="1158" w:type="dxa"/>
            <w:vMerge w:val="restart"/>
          </w:tcPr>
          <w:p w14:paraId="1FE71BEE" w14:textId="77777777" w:rsidR="00061A0E" w:rsidRPr="000B3A03" w:rsidRDefault="00061A0E" w:rsidP="00061A0E">
            <w:pPr>
              <w:rPr>
                <w:rFonts w:eastAsiaTheme="minorEastAsia"/>
                <w:sz w:val="16"/>
                <w:szCs w:val="16"/>
                <w:lang w:val="en-US" w:eastAsia="zh-CN"/>
              </w:rPr>
            </w:pPr>
            <w:r w:rsidRPr="000B3A03">
              <w:rPr>
                <w:sz w:val="16"/>
                <w:szCs w:val="16"/>
              </w:rPr>
              <w:t>UE Timing Advance</w:t>
            </w:r>
          </w:p>
        </w:tc>
        <w:tc>
          <w:tcPr>
            <w:tcW w:w="4031" w:type="dxa"/>
          </w:tcPr>
          <w:p w14:paraId="00272A2B" w14:textId="77777777" w:rsidR="00061A0E" w:rsidRPr="000B3A03" w:rsidRDefault="00061A0E" w:rsidP="00061A0E">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CEModeA</w:t>
            </w:r>
          </w:p>
        </w:tc>
        <w:tc>
          <w:tcPr>
            <w:tcW w:w="709" w:type="dxa"/>
          </w:tcPr>
          <w:p w14:paraId="798969A4" w14:textId="77777777" w:rsidR="00061A0E" w:rsidRPr="00BD0497" w:rsidRDefault="00061A0E" w:rsidP="00061A0E">
            <w:pPr>
              <w:rPr>
                <w:sz w:val="16"/>
                <w:szCs w:val="16"/>
              </w:rPr>
            </w:pPr>
            <w:r>
              <w:rPr>
                <w:rFonts w:eastAsia="新細明體" w:hint="eastAsia"/>
                <w:sz w:val="16"/>
                <w:szCs w:val="16"/>
                <w:lang w:eastAsia="zh-TW"/>
              </w:rPr>
              <w:t>M</w:t>
            </w:r>
            <w:r>
              <w:rPr>
                <w:rFonts w:eastAsia="新細明體"/>
                <w:sz w:val="16"/>
                <w:szCs w:val="16"/>
                <w:lang w:eastAsia="zh-TW"/>
              </w:rPr>
              <w:t>1 4-5</w:t>
            </w:r>
          </w:p>
        </w:tc>
        <w:tc>
          <w:tcPr>
            <w:tcW w:w="1417" w:type="dxa"/>
          </w:tcPr>
          <w:p w14:paraId="27A6B75C" w14:textId="39F0D0F3"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5258FD7B" w14:textId="77777777" w:rsidR="00061A0E" w:rsidRPr="004A65EB" w:rsidRDefault="00061A0E" w:rsidP="00061A0E">
            <w:pPr>
              <w:rPr>
                <w:rFonts w:eastAsia="新細明體"/>
                <w:sz w:val="16"/>
                <w:szCs w:val="16"/>
                <w:lang w:eastAsia="zh-TW"/>
              </w:rPr>
            </w:pPr>
          </w:p>
        </w:tc>
      </w:tr>
      <w:tr w:rsidR="00061A0E" w14:paraId="37095614" w14:textId="3B012C94" w:rsidTr="00061A0E">
        <w:tc>
          <w:tcPr>
            <w:tcW w:w="1185" w:type="dxa"/>
            <w:vMerge/>
          </w:tcPr>
          <w:p w14:paraId="264D5527" w14:textId="77777777" w:rsidR="00061A0E" w:rsidRPr="000B3A03" w:rsidRDefault="00061A0E" w:rsidP="00061A0E">
            <w:pPr>
              <w:rPr>
                <w:rFonts w:eastAsiaTheme="minorEastAsia"/>
                <w:sz w:val="16"/>
                <w:szCs w:val="16"/>
                <w:lang w:val="en-US" w:eastAsia="zh-CN"/>
              </w:rPr>
            </w:pPr>
          </w:p>
        </w:tc>
        <w:tc>
          <w:tcPr>
            <w:tcW w:w="1158" w:type="dxa"/>
            <w:vMerge/>
          </w:tcPr>
          <w:p w14:paraId="7FC88EA8" w14:textId="77777777" w:rsidR="00061A0E" w:rsidRPr="000B3A03" w:rsidRDefault="00061A0E" w:rsidP="00061A0E">
            <w:pPr>
              <w:rPr>
                <w:sz w:val="16"/>
                <w:szCs w:val="16"/>
              </w:rPr>
            </w:pPr>
          </w:p>
        </w:tc>
        <w:tc>
          <w:tcPr>
            <w:tcW w:w="4031" w:type="dxa"/>
          </w:tcPr>
          <w:p w14:paraId="4C15CCE6" w14:textId="77777777" w:rsidR="00061A0E" w:rsidRPr="000B3A03" w:rsidRDefault="00061A0E" w:rsidP="00061A0E">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for Cat-M1 UE in CEModeA</w:t>
            </w:r>
          </w:p>
        </w:tc>
        <w:tc>
          <w:tcPr>
            <w:tcW w:w="709" w:type="dxa"/>
          </w:tcPr>
          <w:p w14:paraId="7B6275C8" w14:textId="77777777" w:rsidR="00061A0E" w:rsidRPr="00BD0497" w:rsidRDefault="00061A0E" w:rsidP="00061A0E">
            <w:pPr>
              <w:rPr>
                <w:sz w:val="16"/>
                <w:szCs w:val="16"/>
              </w:rPr>
            </w:pPr>
            <w:r>
              <w:rPr>
                <w:rFonts w:eastAsia="新細明體" w:hint="eastAsia"/>
                <w:sz w:val="16"/>
                <w:szCs w:val="16"/>
                <w:lang w:eastAsia="zh-TW"/>
              </w:rPr>
              <w:t>M</w:t>
            </w:r>
            <w:r>
              <w:rPr>
                <w:rFonts w:eastAsia="新細明體"/>
                <w:sz w:val="16"/>
                <w:szCs w:val="16"/>
                <w:lang w:eastAsia="zh-TW"/>
              </w:rPr>
              <w:t>1 4-6</w:t>
            </w:r>
          </w:p>
        </w:tc>
        <w:tc>
          <w:tcPr>
            <w:tcW w:w="1417" w:type="dxa"/>
          </w:tcPr>
          <w:p w14:paraId="0B4D7EE2" w14:textId="436797EF"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3717FBE3" w14:textId="77777777" w:rsidR="00061A0E" w:rsidRPr="004A65EB" w:rsidRDefault="00061A0E" w:rsidP="00061A0E">
            <w:pPr>
              <w:rPr>
                <w:rFonts w:eastAsia="新細明體"/>
                <w:sz w:val="16"/>
                <w:szCs w:val="16"/>
                <w:lang w:eastAsia="zh-TW"/>
              </w:rPr>
            </w:pPr>
          </w:p>
        </w:tc>
      </w:tr>
      <w:tr w:rsidR="00061A0E" w14:paraId="787622CF" w14:textId="2E27104D" w:rsidTr="00061A0E">
        <w:tc>
          <w:tcPr>
            <w:tcW w:w="1185" w:type="dxa"/>
            <w:vMerge/>
          </w:tcPr>
          <w:p w14:paraId="7C381D05" w14:textId="77777777" w:rsidR="00061A0E" w:rsidRPr="000B3A03" w:rsidRDefault="00061A0E" w:rsidP="00061A0E">
            <w:pPr>
              <w:rPr>
                <w:rFonts w:eastAsiaTheme="minorEastAsia"/>
                <w:sz w:val="16"/>
                <w:szCs w:val="16"/>
                <w:lang w:val="en-US" w:eastAsia="zh-CN"/>
              </w:rPr>
            </w:pPr>
          </w:p>
        </w:tc>
        <w:tc>
          <w:tcPr>
            <w:tcW w:w="1158" w:type="dxa"/>
            <w:vMerge/>
          </w:tcPr>
          <w:p w14:paraId="0FBE4E44" w14:textId="77777777" w:rsidR="00061A0E" w:rsidRPr="000B3A03" w:rsidRDefault="00061A0E" w:rsidP="00061A0E">
            <w:pPr>
              <w:rPr>
                <w:sz w:val="16"/>
                <w:szCs w:val="16"/>
              </w:rPr>
            </w:pPr>
          </w:p>
        </w:tc>
        <w:tc>
          <w:tcPr>
            <w:tcW w:w="4031" w:type="dxa"/>
          </w:tcPr>
          <w:p w14:paraId="12CD4D83" w14:textId="77777777" w:rsidR="00061A0E" w:rsidRPr="000B3A03" w:rsidRDefault="00061A0E" w:rsidP="00061A0E">
            <w:pPr>
              <w:rPr>
                <w:sz w:val="16"/>
                <w:szCs w:val="16"/>
              </w:rPr>
            </w:pPr>
            <w:r w:rsidRPr="00BD0497">
              <w:rPr>
                <w:sz w:val="16"/>
                <w:szCs w:val="16"/>
              </w:rPr>
              <w:t>E-UTRAN FDD UE Timing Advance Adjustment Accuracy Test in CEModeB</w:t>
            </w:r>
          </w:p>
        </w:tc>
        <w:tc>
          <w:tcPr>
            <w:tcW w:w="709" w:type="dxa"/>
          </w:tcPr>
          <w:p w14:paraId="69236704" w14:textId="77777777" w:rsidR="00061A0E" w:rsidRPr="00BD0497" w:rsidRDefault="00061A0E" w:rsidP="00061A0E">
            <w:pPr>
              <w:rPr>
                <w:sz w:val="16"/>
                <w:szCs w:val="16"/>
              </w:rPr>
            </w:pPr>
            <w:r>
              <w:rPr>
                <w:rFonts w:eastAsia="新細明體" w:hint="eastAsia"/>
                <w:sz w:val="16"/>
                <w:szCs w:val="16"/>
                <w:lang w:eastAsia="zh-TW"/>
              </w:rPr>
              <w:t>M</w:t>
            </w:r>
            <w:r>
              <w:rPr>
                <w:rFonts w:eastAsia="新細明體"/>
                <w:sz w:val="16"/>
                <w:szCs w:val="16"/>
                <w:lang w:eastAsia="zh-TW"/>
              </w:rPr>
              <w:t>1 4-7</w:t>
            </w:r>
          </w:p>
        </w:tc>
        <w:tc>
          <w:tcPr>
            <w:tcW w:w="1417" w:type="dxa"/>
          </w:tcPr>
          <w:p w14:paraId="0E33E8C9" w14:textId="439EAAEA"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2BA935D6" w14:textId="77777777" w:rsidR="00061A0E" w:rsidRPr="004A65EB" w:rsidRDefault="00061A0E" w:rsidP="00061A0E">
            <w:pPr>
              <w:rPr>
                <w:rFonts w:eastAsia="新細明體"/>
                <w:sz w:val="16"/>
                <w:szCs w:val="16"/>
                <w:lang w:eastAsia="zh-TW"/>
              </w:rPr>
            </w:pPr>
          </w:p>
        </w:tc>
      </w:tr>
      <w:tr w:rsidR="00061A0E" w14:paraId="417DF729" w14:textId="158320BF" w:rsidTr="00061A0E">
        <w:tc>
          <w:tcPr>
            <w:tcW w:w="1185" w:type="dxa"/>
            <w:vMerge/>
          </w:tcPr>
          <w:p w14:paraId="67225D74" w14:textId="77777777" w:rsidR="00061A0E" w:rsidRPr="000B3A03" w:rsidRDefault="00061A0E" w:rsidP="00061A0E">
            <w:pPr>
              <w:rPr>
                <w:rFonts w:eastAsiaTheme="minorEastAsia"/>
                <w:sz w:val="16"/>
                <w:szCs w:val="16"/>
                <w:lang w:val="en-US" w:eastAsia="zh-CN"/>
              </w:rPr>
            </w:pPr>
          </w:p>
        </w:tc>
        <w:tc>
          <w:tcPr>
            <w:tcW w:w="1158" w:type="dxa"/>
            <w:vMerge/>
          </w:tcPr>
          <w:p w14:paraId="2C680787" w14:textId="77777777" w:rsidR="00061A0E" w:rsidRPr="000B3A03" w:rsidRDefault="00061A0E" w:rsidP="00061A0E">
            <w:pPr>
              <w:rPr>
                <w:sz w:val="16"/>
                <w:szCs w:val="16"/>
              </w:rPr>
            </w:pPr>
          </w:p>
        </w:tc>
        <w:tc>
          <w:tcPr>
            <w:tcW w:w="4031" w:type="dxa"/>
          </w:tcPr>
          <w:p w14:paraId="2DF59E76" w14:textId="77777777" w:rsidR="00061A0E" w:rsidRPr="000B3A03" w:rsidRDefault="00061A0E" w:rsidP="00061A0E">
            <w:pPr>
              <w:rPr>
                <w:sz w:val="16"/>
                <w:szCs w:val="16"/>
              </w:rPr>
            </w:pPr>
            <w:r w:rsidRPr="00BD0497">
              <w:rPr>
                <w:sz w:val="16"/>
                <w:szCs w:val="16"/>
              </w:rPr>
              <w:t>E-UTRAN HD-FDD UE Timing Advance Adjustment Accuracy Test in CEModeB</w:t>
            </w:r>
          </w:p>
        </w:tc>
        <w:tc>
          <w:tcPr>
            <w:tcW w:w="709" w:type="dxa"/>
          </w:tcPr>
          <w:p w14:paraId="42CCD53B" w14:textId="77777777" w:rsidR="00061A0E" w:rsidRPr="00BD0497" w:rsidRDefault="00061A0E" w:rsidP="00061A0E">
            <w:pPr>
              <w:rPr>
                <w:sz w:val="16"/>
                <w:szCs w:val="16"/>
              </w:rPr>
            </w:pPr>
            <w:r>
              <w:rPr>
                <w:rFonts w:eastAsia="新細明體" w:hint="eastAsia"/>
                <w:sz w:val="16"/>
                <w:szCs w:val="16"/>
                <w:lang w:eastAsia="zh-TW"/>
              </w:rPr>
              <w:t>M</w:t>
            </w:r>
            <w:r>
              <w:rPr>
                <w:rFonts w:eastAsia="新細明體"/>
                <w:sz w:val="16"/>
                <w:szCs w:val="16"/>
                <w:lang w:eastAsia="zh-TW"/>
              </w:rPr>
              <w:t>1 4-8</w:t>
            </w:r>
          </w:p>
        </w:tc>
        <w:tc>
          <w:tcPr>
            <w:tcW w:w="1417" w:type="dxa"/>
          </w:tcPr>
          <w:p w14:paraId="471D1365" w14:textId="298950F4"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628BF63C" w14:textId="77777777" w:rsidR="00061A0E" w:rsidRPr="004A65EB" w:rsidRDefault="00061A0E" w:rsidP="00061A0E">
            <w:pPr>
              <w:rPr>
                <w:rFonts w:eastAsia="新細明體"/>
                <w:sz w:val="16"/>
                <w:szCs w:val="16"/>
                <w:lang w:eastAsia="zh-TW"/>
              </w:rPr>
            </w:pPr>
          </w:p>
        </w:tc>
      </w:tr>
      <w:tr w:rsidR="00061A0E" w14:paraId="436E3CED" w14:textId="2E723424" w:rsidTr="00061A0E">
        <w:tc>
          <w:tcPr>
            <w:tcW w:w="1185" w:type="dxa"/>
            <w:vMerge w:val="restart"/>
          </w:tcPr>
          <w:p w14:paraId="187FC833" w14:textId="77777777" w:rsidR="00061A0E" w:rsidRPr="000B3A03" w:rsidRDefault="00061A0E" w:rsidP="00061A0E">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792FFA01" w14:textId="77777777" w:rsidR="00061A0E" w:rsidRPr="000B3A03" w:rsidRDefault="00061A0E" w:rsidP="00061A0E">
            <w:pPr>
              <w:rPr>
                <w:sz w:val="16"/>
                <w:szCs w:val="16"/>
              </w:rPr>
            </w:pPr>
            <w:r w:rsidRPr="000B3A03">
              <w:rPr>
                <w:sz w:val="16"/>
                <w:szCs w:val="16"/>
              </w:rPr>
              <w:t>RLM</w:t>
            </w:r>
          </w:p>
        </w:tc>
        <w:tc>
          <w:tcPr>
            <w:tcW w:w="4031" w:type="dxa"/>
          </w:tcPr>
          <w:p w14:paraId="40970262" w14:textId="77777777" w:rsidR="00061A0E" w:rsidRPr="000B3A03" w:rsidRDefault="00061A0E" w:rsidP="00061A0E">
            <w:pPr>
              <w:rPr>
                <w:noProof/>
                <w:sz w:val="16"/>
                <w:szCs w:val="16"/>
                <w:lang w:eastAsia="zh-CN"/>
              </w:rPr>
            </w:pPr>
            <w:r w:rsidRPr="00BD0497">
              <w:rPr>
                <w:noProof/>
                <w:sz w:val="16"/>
                <w:szCs w:val="16"/>
                <w:lang w:eastAsia="zh-CN"/>
              </w:rPr>
              <w:t>E-UTRAN FD-FDD Radio Link Monitoring Test for Out-of-sync for Cat-M1 UE in CEMode A</w:t>
            </w:r>
          </w:p>
        </w:tc>
        <w:tc>
          <w:tcPr>
            <w:tcW w:w="709" w:type="dxa"/>
          </w:tcPr>
          <w:p w14:paraId="7C43338D" w14:textId="77777777" w:rsidR="00061A0E" w:rsidRPr="00BD0497" w:rsidRDefault="00061A0E" w:rsidP="00061A0E">
            <w:pPr>
              <w:rPr>
                <w:noProof/>
                <w:sz w:val="16"/>
                <w:szCs w:val="16"/>
                <w:lang w:eastAsia="zh-CN"/>
              </w:rPr>
            </w:pPr>
            <w:r>
              <w:rPr>
                <w:rFonts w:eastAsia="新細明體"/>
                <w:sz w:val="16"/>
                <w:szCs w:val="16"/>
                <w:lang w:eastAsia="zh-TW"/>
              </w:rPr>
              <w:t>M1 5-1</w:t>
            </w:r>
          </w:p>
        </w:tc>
        <w:tc>
          <w:tcPr>
            <w:tcW w:w="1417" w:type="dxa"/>
          </w:tcPr>
          <w:p w14:paraId="391DB324" w14:textId="7CF3E645"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6E470278" w14:textId="77777777" w:rsidR="00061A0E" w:rsidRPr="004A65EB" w:rsidRDefault="00061A0E" w:rsidP="00061A0E">
            <w:pPr>
              <w:rPr>
                <w:rFonts w:eastAsia="新細明體"/>
                <w:sz w:val="16"/>
                <w:szCs w:val="16"/>
                <w:lang w:eastAsia="zh-TW"/>
              </w:rPr>
            </w:pPr>
          </w:p>
        </w:tc>
      </w:tr>
      <w:tr w:rsidR="00061A0E" w14:paraId="431009DD" w14:textId="3536BB0B" w:rsidTr="00061A0E">
        <w:tc>
          <w:tcPr>
            <w:tcW w:w="1185" w:type="dxa"/>
            <w:vMerge/>
          </w:tcPr>
          <w:p w14:paraId="7724298F" w14:textId="77777777" w:rsidR="00061A0E" w:rsidRPr="000B3A03" w:rsidRDefault="00061A0E" w:rsidP="00061A0E">
            <w:pPr>
              <w:rPr>
                <w:rFonts w:eastAsiaTheme="minorEastAsia"/>
                <w:sz w:val="16"/>
                <w:szCs w:val="16"/>
                <w:lang w:val="en-US" w:eastAsia="zh-CN"/>
              </w:rPr>
            </w:pPr>
          </w:p>
        </w:tc>
        <w:tc>
          <w:tcPr>
            <w:tcW w:w="1158" w:type="dxa"/>
            <w:vMerge/>
          </w:tcPr>
          <w:p w14:paraId="415B4E82" w14:textId="77777777" w:rsidR="00061A0E" w:rsidRPr="000B3A03" w:rsidRDefault="00061A0E" w:rsidP="00061A0E">
            <w:pPr>
              <w:rPr>
                <w:sz w:val="16"/>
                <w:szCs w:val="16"/>
              </w:rPr>
            </w:pPr>
          </w:p>
        </w:tc>
        <w:tc>
          <w:tcPr>
            <w:tcW w:w="4031" w:type="dxa"/>
          </w:tcPr>
          <w:p w14:paraId="66DF98EE" w14:textId="77777777" w:rsidR="00061A0E" w:rsidRPr="000B3A03" w:rsidRDefault="00061A0E" w:rsidP="00061A0E">
            <w:pPr>
              <w:rPr>
                <w:noProof/>
                <w:sz w:val="16"/>
                <w:szCs w:val="16"/>
                <w:lang w:eastAsia="zh-CN"/>
              </w:rPr>
            </w:pPr>
            <w:r w:rsidRPr="00BD0497">
              <w:rPr>
                <w:noProof/>
                <w:sz w:val="16"/>
                <w:szCs w:val="16"/>
                <w:lang w:eastAsia="zh-CN"/>
              </w:rPr>
              <w:t>E-UTRAN FD-FDD Radio Link Monitoring Test for In-Sync for Cat-M1 UE in CEMode A</w:t>
            </w:r>
          </w:p>
        </w:tc>
        <w:tc>
          <w:tcPr>
            <w:tcW w:w="709" w:type="dxa"/>
          </w:tcPr>
          <w:p w14:paraId="2AFADC25" w14:textId="77777777" w:rsidR="00061A0E" w:rsidRPr="00BD0497" w:rsidRDefault="00061A0E" w:rsidP="00061A0E">
            <w:pPr>
              <w:rPr>
                <w:noProof/>
                <w:sz w:val="16"/>
                <w:szCs w:val="16"/>
                <w:lang w:eastAsia="zh-CN"/>
              </w:rPr>
            </w:pPr>
            <w:r>
              <w:rPr>
                <w:rFonts w:eastAsia="新細明體"/>
                <w:sz w:val="16"/>
                <w:szCs w:val="16"/>
                <w:lang w:eastAsia="zh-TW"/>
              </w:rPr>
              <w:t>M1 5-2</w:t>
            </w:r>
          </w:p>
        </w:tc>
        <w:tc>
          <w:tcPr>
            <w:tcW w:w="1417" w:type="dxa"/>
          </w:tcPr>
          <w:p w14:paraId="74DC50AE" w14:textId="2D1778DA"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0FB25BCE" w14:textId="77777777" w:rsidR="00061A0E" w:rsidRPr="004A65EB" w:rsidRDefault="00061A0E" w:rsidP="00061A0E">
            <w:pPr>
              <w:rPr>
                <w:rFonts w:eastAsia="新細明體"/>
                <w:sz w:val="16"/>
                <w:szCs w:val="16"/>
                <w:lang w:eastAsia="zh-TW"/>
              </w:rPr>
            </w:pPr>
          </w:p>
        </w:tc>
      </w:tr>
      <w:tr w:rsidR="00061A0E" w14:paraId="54D9A709" w14:textId="4878BA43" w:rsidTr="00061A0E">
        <w:tc>
          <w:tcPr>
            <w:tcW w:w="1185" w:type="dxa"/>
            <w:vMerge/>
          </w:tcPr>
          <w:p w14:paraId="5957376E" w14:textId="77777777" w:rsidR="00061A0E" w:rsidRPr="000B3A03" w:rsidRDefault="00061A0E" w:rsidP="00061A0E">
            <w:pPr>
              <w:rPr>
                <w:rFonts w:eastAsiaTheme="minorEastAsia"/>
                <w:sz w:val="16"/>
                <w:szCs w:val="16"/>
                <w:lang w:val="en-US" w:eastAsia="zh-CN"/>
              </w:rPr>
            </w:pPr>
          </w:p>
        </w:tc>
        <w:tc>
          <w:tcPr>
            <w:tcW w:w="1158" w:type="dxa"/>
            <w:vMerge/>
          </w:tcPr>
          <w:p w14:paraId="01F65021" w14:textId="77777777" w:rsidR="00061A0E" w:rsidRPr="000B3A03" w:rsidRDefault="00061A0E" w:rsidP="00061A0E">
            <w:pPr>
              <w:rPr>
                <w:sz w:val="16"/>
                <w:szCs w:val="16"/>
              </w:rPr>
            </w:pPr>
          </w:p>
        </w:tc>
        <w:tc>
          <w:tcPr>
            <w:tcW w:w="4031" w:type="dxa"/>
          </w:tcPr>
          <w:p w14:paraId="616CBB4F" w14:textId="77777777" w:rsidR="00061A0E" w:rsidRPr="000B3A03" w:rsidRDefault="00061A0E" w:rsidP="00061A0E">
            <w:pPr>
              <w:rPr>
                <w:noProof/>
                <w:sz w:val="16"/>
                <w:szCs w:val="16"/>
                <w:lang w:eastAsia="zh-CN"/>
              </w:rPr>
            </w:pPr>
            <w:r w:rsidRPr="00BD0497">
              <w:rPr>
                <w:noProof/>
                <w:sz w:val="16"/>
                <w:szCs w:val="16"/>
                <w:lang w:eastAsia="zh-CN"/>
              </w:rPr>
              <w:t>E-UTRAN HD-FDD Radio Link Monitoring Test for Out-of-sync for Cat-M1 UE in CEMode A</w:t>
            </w:r>
          </w:p>
        </w:tc>
        <w:tc>
          <w:tcPr>
            <w:tcW w:w="709" w:type="dxa"/>
          </w:tcPr>
          <w:p w14:paraId="235A9DD2" w14:textId="77777777" w:rsidR="00061A0E" w:rsidRPr="00BD0497" w:rsidRDefault="00061A0E" w:rsidP="00061A0E">
            <w:pPr>
              <w:rPr>
                <w:noProof/>
                <w:sz w:val="16"/>
                <w:szCs w:val="16"/>
                <w:lang w:eastAsia="zh-CN"/>
              </w:rPr>
            </w:pPr>
            <w:r>
              <w:rPr>
                <w:rFonts w:eastAsia="新細明體"/>
                <w:sz w:val="16"/>
                <w:szCs w:val="16"/>
                <w:lang w:eastAsia="zh-TW"/>
              </w:rPr>
              <w:t>M1 5-3</w:t>
            </w:r>
          </w:p>
        </w:tc>
        <w:tc>
          <w:tcPr>
            <w:tcW w:w="1417" w:type="dxa"/>
          </w:tcPr>
          <w:p w14:paraId="66653CC8" w14:textId="7F12D72C"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5A8E80AB" w14:textId="77777777" w:rsidR="00061A0E" w:rsidRPr="004A65EB" w:rsidRDefault="00061A0E" w:rsidP="00061A0E">
            <w:pPr>
              <w:rPr>
                <w:rFonts w:eastAsia="新細明體"/>
                <w:sz w:val="16"/>
                <w:szCs w:val="16"/>
                <w:lang w:eastAsia="zh-TW"/>
              </w:rPr>
            </w:pPr>
          </w:p>
        </w:tc>
      </w:tr>
      <w:tr w:rsidR="00061A0E" w14:paraId="7DA01809" w14:textId="27EB0247" w:rsidTr="00061A0E">
        <w:tc>
          <w:tcPr>
            <w:tcW w:w="1185" w:type="dxa"/>
            <w:vMerge/>
          </w:tcPr>
          <w:p w14:paraId="3CE9F111" w14:textId="77777777" w:rsidR="00061A0E" w:rsidRPr="000B3A03" w:rsidRDefault="00061A0E" w:rsidP="00061A0E">
            <w:pPr>
              <w:rPr>
                <w:rFonts w:eastAsiaTheme="minorEastAsia"/>
                <w:sz w:val="16"/>
                <w:szCs w:val="16"/>
                <w:lang w:val="en-US" w:eastAsia="zh-CN"/>
              </w:rPr>
            </w:pPr>
          </w:p>
        </w:tc>
        <w:tc>
          <w:tcPr>
            <w:tcW w:w="1158" w:type="dxa"/>
            <w:vMerge/>
          </w:tcPr>
          <w:p w14:paraId="75D1E91F" w14:textId="77777777" w:rsidR="00061A0E" w:rsidRPr="000B3A03" w:rsidRDefault="00061A0E" w:rsidP="00061A0E">
            <w:pPr>
              <w:rPr>
                <w:sz w:val="16"/>
                <w:szCs w:val="16"/>
              </w:rPr>
            </w:pPr>
          </w:p>
        </w:tc>
        <w:tc>
          <w:tcPr>
            <w:tcW w:w="4031" w:type="dxa"/>
          </w:tcPr>
          <w:p w14:paraId="10E94333" w14:textId="77777777" w:rsidR="00061A0E" w:rsidRPr="000B3A03" w:rsidRDefault="00061A0E" w:rsidP="00061A0E">
            <w:pPr>
              <w:rPr>
                <w:noProof/>
                <w:sz w:val="16"/>
                <w:szCs w:val="16"/>
                <w:lang w:eastAsia="sv-SE"/>
              </w:rPr>
            </w:pPr>
            <w:r w:rsidRPr="00BD0497">
              <w:rPr>
                <w:noProof/>
                <w:sz w:val="16"/>
                <w:szCs w:val="16"/>
                <w:lang w:eastAsia="sv-SE"/>
              </w:rPr>
              <w:t>E-UTRAN HD-FDD Radio Link Monitoring Test for In-Sync for Cat-M1 UE in CEMode A</w:t>
            </w:r>
          </w:p>
        </w:tc>
        <w:tc>
          <w:tcPr>
            <w:tcW w:w="709" w:type="dxa"/>
          </w:tcPr>
          <w:p w14:paraId="5FC3B598" w14:textId="77777777" w:rsidR="00061A0E" w:rsidRPr="00BD0497" w:rsidRDefault="00061A0E" w:rsidP="00061A0E">
            <w:pPr>
              <w:rPr>
                <w:noProof/>
                <w:sz w:val="16"/>
                <w:szCs w:val="16"/>
                <w:lang w:eastAsia="sv-SE"/>
              </w:rPr>
            </w:pPr>
            <w:r>
              <w:rPr>
                <w:rFonts w:eastAsia="新細明體"/>
                <w:sz w:val="16"/>
                <w:szCs w:val="16"/>
                <w:lang w:eastAsia="zh-TW"/>
              </w:rPr>
              <w:t>M1 5-4</w:t>
            </w:r>
          </w:p>
        </w:tc>
        <w:tc>
          <w:tcPr>
            <w:tcW w:w="1417" w:type="dxa"/>
          </w:tcPr>
          <w:p w14:paraId="721A7FA7" w14:textId="6F6ADFA6"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7DC335AE" w14:textId="77777777" w:rsidR="00061A0E" w:rsidRPr="004A65EB" w:rsidRDefault="00061A0E" w:rsidP="00061A0E">
            <w:pPr>
              <w:rPr>
                <w:rFonts w:eastAsia="新細明體"/>
                <w:sz w:val="16"/>
                <w:szCs w:val="16"/>
                <w:lang w:eastAsia="zh-TW"/>
              </w:rPr>
            </w:pPr>
          </w:p>
        </w:tc>
      </w:tr>
      <w:tr w:rsidR="00061A0E" w14:paraId="2784C10C" w14:textId="44EF56E3" w:rsidTr="00061A0E">
        <w:tc>
          <w:tcPr>
            <w:tcW w:w="1185" w:type="dxa"/>
            <w:vMerge/>
          </w:tcPr>
          <w:p w14:paraId="01C7008B" w14:textId="77777777" w:rsidR="00061A0E" w:rsidRPr="000B3A03" w:rsidRDefault="00061A0E" w:rsidP="00061A0E">
            <w:pPr>
              <w:rPr>
                <w:rFonts w:eastAsiaTheme="minorEastAsia"/>
                <w:sz w:val="16"/>
                <w:szCs w:val="16"/>
                <w:lang w:val="en-US" w:eastAsia="zh-CN"/>
              </w:rPr>
            </w:pPr>
          </w:p>
        </w:tc>
        <w:tc>
          <w:tcPr>
            <w:tcW w:w="1158" w:type="dxa"/>
            <w:vMerge/>
          </w:tcPr>
          <w:p w14:paraId="4A6C7DEE" w14:textId="77777777" w:rsidR="00061A0E" w:rsidRPr="000B3A03" w:rsidRDefault="00061A0E" w:rsidP="00061A0E">
            <w:pPr>
              <w:rPr>
                <w:sz w:val="16"/>
                <w:szCs w:val="16"/>
              </w:rPr>
            </w:pPr>
          </w:p>
        </w:tc>
        <w:tc>
          <w:tcPr>
            <w:tcW w:w="4031" w:type="dxa"/>
          </w:tcPr>
          <w:p w14:paraId="3F27FE76" w14:textId="77777777" w:rsidR="00061A0E" w:rsidRPr="000B3A03" w:rsidRDefault="00061A0E" w:rsidP="00061A0E">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9" w:type="dxa"/>
          </w:tcPr>
          <w:p w14:paraId="7C59CE07" w14:textId="77777777" w:rsidR="00061A0E" w:rsidRPr="00BD0497" w:rsidRDefault="00061A0E" w:rsidP="00061A0E">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c>
          <w:tcPr>
            <w:tcW w:w="1417" w:type="dxa"/>
          </w:tcPr>
          <w:p w14:paraId="1C41E898" w14:textId="59B1A3C5"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2CE513EA" w14:textId="77777777" w:rsidR="00061A0E" w:rsidRPr="004A65EB" w:rsidRDefault="00061A0E" w:rsidP="00061A0E">
            <w:pPr>
              <w:rPr>
                <w:rFonts w:eastAsia="新細明體"/>
                <w:sz w:val="16"/>
                <w:szCs w:val="16"/>
                <w:lang w:eastAsia="zh-TW"/>
              </w:rPr>
            </w:pPr>
          </w:p>
        </w:tc>
      </w:tr>
      <w:tr w:rsidR="00061A0E" w14:paraId="50AC283B" w14:textId="6B39BC7D" w:rsidTr="00061A0E">
        <w:tc>
          <w:tcPr>
            <w:tcW w:w="1185" w:type="dxa"/>
            <w:vMerge/>
          </w:tcPr>
          <w:p w14:paraId="2AEEBB2F" w14:textId="77777777" w:rsidR="00061A0E" w:rsidRPr="000B3A03" w:rsidRDefault="00061A0E" w:rsidP="00061A0E">
            <w:pPr>
              <w:rPr>
                <w:rFonts w:eastAsiaTheme="minorEastAsia"/>
                <w:sz w:val="16"/>
                <w:szCs w:val="16"/>
                <w:lang w:val="en-US" w:eastAsia="zh-CN"/>
              </w:rPr>
            </w:pPr>
          </w:p>
        </w:tc>
        <w:tc>
          <w:tcPr>
            <w:tcW w:w="1158" w:type="dxa"/>
            <w:vMerge/>
          </w:tcPr>
          <w:p w14:paraId="238FBB0A" w14:textId="77777777" w:rsidR="00061A0E" w:rsidRPr="000B3A03" w:rsidRDefault="00061A0E" w:rsidP="00061A0E">
            <w:pPr>
              <w:rPr>
                <w:sz w:val="16"/>
                <w:szCs w:val="16"/>
              </w:rPr>
            </w:pPr>
          </w:p>
        </w:tc>
        <w:tc>
          <w:tcPr>
            <w:tcW w:w="4031" w:type="dxa"/>
          </w:tcPr>
          <w:p w14:paraId="5C07349D" w14:textId="77777777" w:rsidR="00061A0E" w:rsidRPr="000B3A03" w:rsidRDefault="00061A0E" w:rsidP="00061A0E">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B7A5DE7" w14:textId="77777777" w:rsidR="00061A0E" w:rsidRPr="00BD0497" w:rsidRDefault="00061A0E" w:rsidP="00061A0E">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c>
          <w:tcPr>
            <w:tcW w:w="1417" w:type="dxa"/>
          </w:tcPr>
          <w:p w14:paraId="40712BDA" w14:textId="71BE6D36"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2101085D" w14:textId="77777777" w:rsidR="00061A0E" w:rsidRPr="004A65EB" w:rsidRDefault="00061A0E" w:rsidP="00061A0E">
            <w:pPr>
              <w:rPr>
                <w:rFonts w:eastAsia="新細明體"/>
                <w:sz w:val="16"/>
                <w:szCs w:val="16"/>
                <w:lang w:eastAsia="zh-TW"/>
              </w:rPr>
            </w:pPr>
          </w:p>
        </w:tc>
      </w:tr>
      <w:tr w:rsidR="00061A0E" w14:paraId="2CB39FDE" w14:textId="3FAAA27D" w:rsidTr="00061A0E">
        <w:tc>
          <w:tcPr>
            <w:tcW w:w="1185" w:type="dxa"/>
            <w:vMerge/>
          </w:tcPr>
          <w:p w14:paraId="779037B2" w14:textId="77777777" w:rsidR="00061A0E" w:rsidRPr="000B3A03" w:rsidRDefault="00061A0E" w:rsidP="00061A0E">
            <w:pPr>
              <w:rPr>
                <w:rFonts w:eastAsiaTheme="minorEastAsia"/>
                <w:sz w:val="16"/>
                <w:szCs w:val="16"/>
                <w:lang w:val="en-US" w:eastAsia="zh-CN"/>
              </w:rPr>
            </w:pPr>
          </w:p>
        </w:tc>
        <w:tc>
          <w:tcPr>
            <w:tcW w:w="1158" w:type="dxa"/>
            <w:vMerge/>
          </w:tcPr>
          <w:p w14:paraId="72B5A6D1" w14:textId="77777777" w:rsidR="00061A0E" w:rsidRPr="000B3A03" w:rsidRDefault="00061A0E" w:rsidP="00061A0E">
            <w:pPr>
              <w:rPr>
                <w:sz w:val="16"/>
                <w:szCs w:val="16"/>
              </w:rPr>
            </w:pPr>
          </w:p>
        </w:tc>
        <w:tc>
          <w:tcPr>
            <w:tcW w:w="4031" w:type="dxa"/>
          </w:tcPr>
          <w:p w14:paraId="3DCD8335" w14:textId="77777777" w:rsidR="00061A0E" w:rsidRPr="000B3A03" w:rsidRDefault="00061A0E" w:rsidP="00061A0E">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02F55A8" w14:textId="77777777" w:rsidR="00061A0E" w:rsidRPr="00BD0497" w:rsidRDefault="00061A0E" w:rsidP="00061A0E">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c>
          <w:tcPr>
            <w:tcW w:w="1417" w:type="dxa"/>
          </w:tcPr>
          <w:p w14:paraId="02F5D9DD" w14:textId="47FA9F8A"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102872ED" w14:textId="77777777" w:rsidR="00061A0E" w:rsidRPr="004A65EB" w:rsidRDefault="00061A0E" w:rsidP="00061A0E">
            <w:pPr>
              <w:rPr>
                <w:rFonts w:eastAsia="新細明體"/>
                <w:sz w:val="16"/>
                <w:szCs w:val="16"/>
                <w:lang w:eastAsia="zh-TW"/>
              </w:rPr>
            </w:pPr>
          </w:p>
        </w:tc>
      </w:tr>
      <w:tr w:rsidR="00061A0E" w14:paraId="7E0CD5A9" w14:textId="7ACD9595" w:rsidTr="00061A0E">
        <w:tc>
          <w:tcPr>
            <w:tcW w:w="1185" w:type="dxa"/>
            <w:vMerge/>
          </w:tcPr>
          <w:p w14:paraId="0208E46B" w14:textId="77777777" w:rsidR="00061A0E" w:rsidRPr="000B3A03" w:rsidRDefault="00061A0E" w:rsidP="00061A0E">
            <w:pPr>
              <w:rPr>
                <w:rFonts w:eastAsiaTheme="minorEastAsia"/>
                <w:sz w:val="16"/>
                <w:szCs w:val="16"/>
                <w:lang w:val="en-US" w:eastAsia="zh-CN"/>
              </w:rPr>
            </w:pPr>
          </w:p>
        </w:tc>
        <w:tc>
          <w:tcPr>
            <w:tcW w:w="1158" w:type="dxa"/>
            <w:vMerge/>
          </w:tcPr>
          <w:p w14:paraId="2A2F7C0B" w14:textId="77777777" w:rsidR="00061A0E" w:rsidRPr="000B3A03" w:rsidRDefault="00061A0E" w:rsidP="00061A0E">
            <w:pPr>
              <w:rPr>
                <w:sz w:val="16"/>
                <w:szCs w:val="16"/>
              </w:rPr>
            </w:pPr>
          </w:p>
        </w:tc>
        <w:tc>
          <w:tcPr>
            <w:tcW w:w="4031" w:type="dxa"/>
          </w:tcPr>
          <w:p w14:paraId="7AB67B0D" w14:textId="77777777" w:rsidR="00061A0E" w:rsidRPr="000B3A03" w:rsidRDefault="00061A0E" w:rsidP="00061A0E">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9" w:type="dxa"/>
          </w:tcPr>
          <w:p w14:paraId="459B9663" w14:textId="77777777" w:rsidR="00061A0E" w:rsidRPr="00BD0497" w:rsidRDefault="00061A0E" w:rsidP="00061A0E">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c>
          <w:tcPr>
            <w:tcW w:w="1417" w:type="dxa"/>
          </w:tcPr>
          <w:p w14:paraId="7CE526C2" w14:textId="1E6E4ECB" w:rsidR="00061A0E" w:rsidRDefault="00061A0E" w:rsidP="00061A0E">
            <w:pPr>
              <w:rPr>
                <w:rFonts w:eastAsia="新細明體"/>
                <w:sz w:val="16"/>
                <w:szCs w:val="16"/>
                <w:lang w:eastAsia="zh-TW"/>
              </w:rPr>
            </w:pPr>
            <w:r w:rsidRPr="0036748C">
              <w:rPr>
                <w:rFonts w:eastAsia="新細明體"/>
                <w:sz w:val="16"/>
                <w:szCs w:val="16"/>
                <w:lang w:eastAsia="zh-TW"/>
              </w:rPr>
              <w:t>Yes?</w:t>
            </w:r>
          </w:p>
        </w:tc>
        <w:tc>
          <w:tcPr>
            <w:tcW w:w="1134" w:type="dxa"/>
          </w:tcPr>
          <w:p w14:paraId="3BF06AC4" w14:textId="77777777" w:rsidR="00061A0E" w:rsidRPr="004A65EB" w:rsidRDefault="00061A0E" w:rsidP="00061A0E">
            <w:pPr>
              <w:rPr>
                <w:rFonts w:eastAsia="新細明體"/>
                <w:sz w:val="16"/>
                <w:szCs w:val="16"/>
                <w:lang w:eastAsia="zh-TW"/>
              </w:rPr>
            </w:pPr>
          </w:p>
        </w:tc>
      </w:tr>
      <w:tr w:rsidR="0009073D" w14:paraId="2DBED9E7" w14:textId="113CC1F0" w:rsidTr="00061A0E">
        <w:tc>
          <w:tcPr>
            <w:tcW w:w="1185" w:type="dxa"/>
            <w:vMerge w:val="restart"/>
          </w:tcPr>
          <w:p w14:paraId="4D6DB7E5" w14:textId="77777777" w:rsidR="0009073D" w:rsidRPr="000B3A03" w:rsidRDefault="0009073D" w:rsidP="0009073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05349DA4" w14:textId="77777777" w:rsidR="0009073D" w:rsidRPr="00F12547" w:rsidRDefault="0009073D" w:rsidP="0009073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4E906110" w14:textId="77777777" w:rsidR="0009073D" w:rsidRPr="000B3A03" w:rsidRDefault="0009073D" w:rsidP="0009073D">
            <w:pPr>
              <w:rPr>
                <w:sz w:val="16"/>
                <w:szCs w:val="16"/>
              </w:rPr>
            </w:pPr>
            <w:r w:rsidRPr="00F12547">
              <w:rPr>
                <w:sz w:val="16"/>
                <w:szCs w:val="16"/>
              </w:rPr>
              <w:t>E-UTRAN FDD-FDD intra-frequency event triggered reporting under fading propagation conditions in asynchronous cells for Cat-M1 UE in CEModeA</w:t>
            </w:r>
          </w:p>
        </w:tc>
        <w:tc>
          <w:tcPr>
            <w:tcW w:w="709" w:type="dxa"/>
          </w:tcPr>
          <w:p w14:paraId="13E87D67" w14:textId="77777777" w:rsidR="0009073D" w:rsidRPr="00F12547" w:rsidRDefault="0009073D" w:rsidP="0009073D">
            <w:pPr>
              <w:rPr>
                <w:sz w:val="16"/>
                <w:szCs w:val="16"/>
              </w:rPr>
            </w:pPr>
            <w:r>
              <w:rPr>
                <w:rFonts w:eastAsia="新細明體"/>
                <w:sz w:val="16"/>
                <w:szCs w:val="16"/>
                <w:lang w:eastAsia="zh-TW"/>
              </w:rPr>
              <w:t>M1 6-1</w:t>
            </w:r>
          </w:p>
        </w:tc>
        <w:tc>
          <w:tcPr>
            <w:tcW w:w="1417" w:type="dxa"/>
            <w:shd w:val="clear" w:color="auto" w:fill="E7E6E6" w:themeFill="background2"/>
          </w:tcPr>
          <w:p w14:paraId="591FA30C" w14:textId="08362687"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62E8DAC5" w14:textId="77777777" w:rsidR="0009073D" w:rsidRPr="00564161" w:rsidRDefault="0009073D" w:rsidP="0009073D">
            <w:pPr>
              <w:rPr>
                <w:rFonts w:eastAsia="新細明體"/>
                <w:sz w:val="16"/>
                <w:szCs w:val="16"/>
                <w:lang w:eastAsia="zh-TW"/>
              </w:rPr>
            </w:pPr>
          </w:p>
        </w:tc>
      </w:tr>
      <w:tr w:rsidR="0009073D" w14:paraId="1F20EB4E" w14:textId="1A1D9574" w:rsidTr="00061A0E">
        <w:tc>
          <w:tcPr>
            <w:tcW w:w="1185" w:type="dxa"/>
            <w:vMerge/>
          </w:tcPr>
          <w:p w14:paraId="0DBA44E5" w14:textId="77777777" w:rsidR="0009073D" w:rsidRDefault="0009073D" w:rsidP="0009073D">
            <w:pPr>
              <w:rPr>
                <w:rFonts w:eastAsiaTheme="minorEastAsia"/>
                <w:sz w:val="16"/>
                <w:szCs w:val="16"/>
                <w:lang w:eastAsia="zh-CN"/>
              </w:rPr>
            </w:pPr>
          </w:p>
        </w:tc>
        <w:tc>
          <w:tcPr>
            <w:tcW w:w="1158" w:type="dxa"/>
            <w:vMerge/>
          </w:tcPr>
          <w:p w14:paraId="3DF1ADBA" w14:textId="77777777" w:rsidR="0009073D" w:rsidRDefault="0009073D" w:rsidP="0009073D">
            <w:pPr>
              <w:rPr>
                <w:rFonts w:eastAsiaTheme="minorEastAsia"/>
                <w:sz w:val="16"/>
                <w:szCs w:val="16"/>
                <w:lang w:eastAsia="zh-CN"/>
              </w:rPr>
            </w:pPr>
          </w:p>
        </w:tc>
        <w:tc>
          <w:tcPr>
            <w:tcW w:w="4031" w:type="dxa"/>
          </w:tcPr>
          <w:p w14:paraId="7BA29CAC" w14:textId="77777777" w:rsidR="0009073D" w:rsidRPr="000B3A03" w:rsidRDefault="0009073D" w:rsidP="0009073D">
            <w:pPr>
              <w:rPr>
                <w:sz w:val="16"/>
                <w:szCs w:val="16"/>
              </w:rPr>
            </w:pPr>
            <w:r w:rsidRPr="00F12547">
              <w:rPr>
                <w:sz w:val="16"/>
                <w:szCs w:val="16"/>
              </w:rPr>
              <w:t>E-UTRAN FDD-FDD intra-frequency event triggered reporting under fading propagation conditions in synchronous cells for Cat-M1 UE in CEModeA in DRX</w:t>
            </w:r>
          </w:p>
        </w:tc>
        <w:tc>
          <w:tcPr>
            <w:tcW w:w="709" w:type="dxa"/>
          </w:tcPr>
          <w:p w14:paraId="2861661A" w14:textId="77777777" w:rsidR="0009073D" w:rsidRPr="00F12547" w:rsidRDefault="0009073D" w:rsidP="0009073D">
            <w:pPr>
              <w:rPr>
                <w:sz w:val="16"/>
                <w:szCs w:val="16"/>
              </w:rPr>
            </w:pPr>
            <w:r>
              <w:rPr>
                <w:rFonts w:eastAsia="新細明體"/>
                <w:sz w:val="16"/>
                <w:szCs w:val="16"/>
                <w:lang w:eastAsia="zh-TW"/>
              </w:rPr>
              <w:t>M1 6-2</w:t>
            </w:r>
          </w:p>
        </w:tc>
        <w:tc>
          <w:tcPr>
            <w:tcW w:w="1417" w:type="dxa"/>
            <w:shd w:val="clear" w:color="auto" w:fill="E7E6E6" w:themeFill="background2"/>
          </w:tcPr>
          <w:p w14:paraId="3B96B169" w14:textId="1F9590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BFB4D77" w14:textId="77777777" w:rsidR="0009073D" w:rsidRPr="00564161" w:rsidRDefault="0009073D" w:rsidP="0009073D">
            <w:pPr>
              <w:rPr>
                <w:rFonts w:eastAsia="新細明體"/>
                <w:sz w:val="16"/>
                <w:szCs w:val="16"/>
                <w:lang w:eastAsia="zh-TW"/>
              </w:rPr>
            </w:pPr>
          </w:p>
        </w:tc>
      </w:tr>
      <w:tr w:rsidR="0009073D" w14:paraId="096703BF" w14:textId="72D7D5A0" w:rsidTr="00061A0E">
        <w:tc>
          <w:tcPr>
            <w:tcW w:w="1185" w:type="dxa"/>
            <w:vMerge/>
          </w:tcPr>
          <w:p w14:paraId="4CEFC0DD" w14:textId="77777777" w:rsidR="0009073D" w:rsidRDefault="0009073D" w:rsidP="0009073D">
            <w:pPr>
              <w:rPr>
                <w:rFonts w:eastAsiaTheme="minorEastAsia"/>
                <w:sz w:val="16"/>
                <w:szCs w:val="16"/>
                <w:lang w:eastAsia="zh-CN"/>
              </w:rPr>
            </w:pPr>
          </w:p>
        </w:tc>
        <w:tc>
          <w:tcPr>
            <w:tcW w:w="1158" w:type="dxa"/>
            <w:vMerge/>
          </w:tcPr>
          <w:p w14:paraId="24C6BA99" w14:textId="77777777" w:rsidR="0009073D" w:rsidRDefault="0009073D" w:rsidP="0009073D">
            <w:pPr>
              <w:rPr>
                <w:rFonts w:eastAsiaTheme="minorEastAsia"/>
                <w:sz w:val="16"/>
                <w:szCs w:val="16"/>
                <w:lang w:eastAsia="zh-CN"/>
              </w:rPr>
            </w:pPr>
          </w:p>
        </w:tc>
        <w:tc>
          <w:tcPr>
            <w:tcW w:w="4031" w:type="dxa"/>
          </w:tcPr>
          <w:p w14:paraId="76F15107" w14:textId="77777777" w:rsidR="0009073D" w:rsidRPr="000B3A03" w:rsidRDefault="0009073D" w:rsidP="0009073D">
            <w:pPr>
              <w:rPr>
                <w:sz w:val="16"/>
                <w:szCs w:val="16"/>
              </w:rPr>
            </w:pPr>
            <w:r w:rsidRPr="00F12547">
              <w:rPr>
                <w:sz w:val="16"/>
                <w:szCs w:val="16"/>
              </w:rPr>
              <w:t>E-UTRAN</w:t>
            </w:r>
            <w:r>
              <w:rPr>
                <w:sz w:val="16"/>
                <w:szCs w:val="16"/>
              </w:rPr>
              <w:t xml:space="preserve"> HD</w:t>
            </w:r>
            <w:r w:rsidRPr="00F12547">
              <w:rPr>
                <w:sz w:val="16"/>
                <w:szCs w:val="16"/>
              </w:rPr>
              <w:t>-FDD intra-frequency event triggered reporting under fading propagation conditions in asynchronous cells for Cat-M1 UE in CEModeA</w:t>
            </w:r>
          </w:p>
        </w:tc>
        <w:tc>
          <w:tcPr>
            <w:tcW w:w="709" w:type="dxa"/>
          </w:tcPr>
          <w:p w14:paraId="22BE6465" w14:textId="77777777" w:rsidR="0009073D" w:rsidRPr="00F12547" w:rsidRDefault="0009073D" w:rsidP="0009073D">
            <w:pPr>
              <w:rPr>
                <w:sz w:val="16"/>
                <w:szCs w:val="16"/>
              </w:rPr>
            </w:pPr>
            <w:r>
              <w:rPr>
                <w:rFonts w:eastAsia="新細明體"/>
                <w:sz w:val="16"/>
                <w:szCs w:val="16"/>
                <w:lang w:eastAsia="zh-TW"/>
              </w:rPr>
              <w:t>M1 6-3</w:t>
            </w:r>
          </w:p>
        </w:tc>
        <w:tc>
          <w:tcPr>
            <w:tcW w:w="1417" w:type="dxa"/>
            <w:shd w:val="clear" w:color="auto" w:fill="E7E6E6" w:themeFill="background2"/>
          </w:tcPr>
          <w:p w14:paraId="7D1E2B10" w14:textId="328C8AE6"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D2B3DA7" w14:textId="77777777" w:rsidR="0009073D" w:rsidRPr="00564161" w:rsidRDefault="0009073D" w:rsidP="0009073D">
            <w:pPr>
              <w:rPr>
                <w:rFonts w:eastAsia="新細明體"/>
                <w:sz w:val="16"/>
                <w:szCs w:val="16"/>
                <w:lang w:eastAsia="zh-TW"/>
              </w:rPr>
            </w:pPr>
          </w:p>
        </w:tc>
      </w:tr>
      <w:tr w:rsidR="0009073D" w14:paraId="7A7588D2" w14:textId="5EE92A79" w:rsidTr="00061A0E">
        <w:tc>
          <w:tcPr>
            <w:tcW w:w="1185" w:type="dxa"/>
            <w:vMerge/>
          </w:tcPr>
          <w:p w14:paraId="50075E79" w14:textId="77777777" w:rsidR="0009073D" w:rsidRDefault="0009073D" w:rsidP="0009073D">
            <w:pPr>
              <w:rPr>
                <w:rFonts w:eastAsiaTheme="minorEastAsia"/>
                <w:sz w:val="16"/>
                <w:szCs w:val="16"/>
                <w:lang w:eastAsia="zh-CN"/>
              </w:rPr>
            </w:pPr>
          </w:p>
        </w:tc>
        <w:tc>
          <w:tcPr>
            <w:tcW w:w="1158" w:type="dxa"/>
            <w:vMerge/>
          </w:tcPr>
          <w:p w14:paraId="45C0289D" w14:textId="77777777" w:rsidR="0009073D" w:rsidRDefault="0009073D" w:rsidP="0009073D">
            <w:pPr>
              <w:rPr>
                <w:rFonts w:eastAsiaTheme="minorEastAsia"/>
                <w:sz w:val="16"/>
                <w:szCs w:val="16"/>
                <w:lang w:eastAsia="zh-CN"/>
              </w:rPr>
            </w:pPr>
          </w:p>
        </w:tc>
        <w:tc>
          <w:tcPr>
            <w:tcW w:w="4031" w:type="dxa"/>
          </w:tcPr>
          <w:p w14:paraId="77E2F502"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D-FDD intra-frequency event triggered reporting under fading propagation conditions in synchronous cells for Cat-M1 UE in CEModeA in DRX</w:t>
            </w:r>
          </w:p>
        </w:tc>
        <w:tc>
          <w:tcPr>
            <w:tcW w:w="709" w:type="dxa"/>
          </w:tcPr>
          <w:p w14:paraId="58DE5618" w14:textId="77777777" w:rsidR="0009073D" w:rsidRPr="00F12547" w:rsidRDefault="0009073D" w:rsidP="0009073D">
            <w:pPr>
              <w:rPr>
                <w:sz w:val="16"/>
                <w:szCs w:val="16"/>
              </w:rPr>
            </w:pPr>
            <w:r>
              <w:rPr>
                <w:rFonts w:eastAsia="新細明體"/>
                <w:sz w:val="16"/>
                <w:szCs w:val="16"/>
                <w:lang w:eastAsia="zh-TW"/>
              </w:rPr>
              <w:t>M1 6-4</w:t>
            </w:r>
          </w:p>
        </w:tc>
        <w:tc>
          <w:tcPr>
            <w:tcW w:w="1417" w:type="dxa"/>
            <w:shd w:val="clear" w:color="auto" w:fill="E7E6E6" w:themeFill="background2"/>
          </w:tcPr>
          <w:p w14:paraId="6499C709" w14:textId="6930BF80"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320F58FF" w14:textId="77777777" w:rsidR="0009073D" w:rsidRPr="00564161" w:rsidRDefault="0009073D" w:rsidP="0009073D">
            <w:pPr>
              <w:rPr>
                <w:rFonts w:eastAsia="新細明體"/>
                <w:sz w:val="16"/>
                <w:szCs w:val="16"/>
                <w:lang w:eastAsia="zh-TW"/>
              </w:rPr>
            </w:pPr>
          </w:p>
        </w:tc>
      </w:tr>
      <w:tr w:rsidR="0009073D" w14:paraId="33874696" w14:textId="11D5FDD7" w:rsidTr="00061A0E">
        <w:tc>
          <w:tcPr>
            <w:tcW w:w="1185" w:type="dxa"/>
            <w:vMerge/>
          </w:tcPr>
          <w:p w14:paraId="0A0ED75B" w14:textId="77777777" w:rsidR="0009073D" w:rsidRDefault="0009073D" w:rsidP="0009073D">
            <w:pPr>
              <w:rPr>
                <w:rFonts w:eastAsiaTheme="minorEastAsia"/>
                <w:sz w:val="16"/>
                <w:szCs w:val="16"/>
                <w:lang w:eastAsia="zh-CN"/>
              </w:rPr>
            </w:pPr>
          </w:p>
        </w:tc>
        <w:tc>
          <w:tcPr>
            <w:tcW w:w="1158" w:type="dxa"/>
            <w:vMerge/>
          </w:tcPr>
          <w:p w14:paraId="7668634C" w14:textId="77777777" w:rsidR="0009073D" w:rsidRDefault="0009073D" w:rsidP="0009073D">
            <w:pPr>
              <w:rPr>
                <w:rFonts w:eastAsiaTheme="minorEastAsia"/>
                <w:sz w:val="16"/>
                <w:szCs w:val="16"/>
                <w:lang w:eastAsia="zh-CN"/>
              </w:rPr>
            </w:pPr>
          </w:p>
        </w:tc>
        <w:tc>
          <w:tcPr>
            <w:tcW w:w="4031" w:type="dxa"/>
          </w:tcPr>
          <w:p w14:paraId="1DB63F04" w14:textId="77777777" w:rsidR="0009073D" w:rsidRPr="000B3A03" w:rsidRDefault="0009073D" w:rsidP="0009073D">
            <w:pPr>
              <w:rPr>
                <w:sz w:val="16"/>
                <w:szCs w:val="16"/>
              </w:rPr>
            </w:pPr>
            <w:r w:rsidRPr="00F12547">
              <w:rPr>
                <w:sz w:val="16"/>
                <w:szCs w:val="16"/>
              </w:rPr>
              <w:t>E-UTRAN FDD-FDD Inter-frequency event triggered reporting under fading propagation conditions in asynchronous cells for UE category M1 with discontinuous MPDCCH monitoring in CEModeA</w:t>
            </w:r>
          </w:p>
        </w:tc>
        <w:tc>
          <w:tcPr>
            <w:tcW w:w="709" w:type="dxa"/>
          </w:tcPr>
          <w:p w14:paraId="739C3F36"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6-5</w:t>
            </w:r>
          </w:p>
        </w:tc>
        <w:tc>
          <w:tcPr>
            <w:tcW w:w="1417" w:type="dxa"/>
            <w:shd w:val="clear" w:color="auto" w:fill="E7E6E6" w:themeFill="background2"/>
          </w:tcPr>
          <w:p w14:paraId="4C31F4C0" w14:textId="4EA85E1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977D45B" w14:textId="77777777" w:rsidR="0009073D" w:rsidRPr="00564161" w:rsidRDefault="0009073D" w:rsidP="0009073D">
            <w:pPr>
              <w:rPr>
                <w:rFonts w:eastAsia="新細明體"/>
                <w:sz w:val="16"/>
                <w:szCs w:val="16"/>
                <w:lang w:eastAsia="zh-TW"/>
              </w:rPr>
            </w:pPr>
          </w:p>
        </w:tc>
      </w:tr>
      <w:tr w:rsidR="0009073D" w14:paraId="47A4582B" w14:textId="651A8A30" w:rsidTr="00061A0E">
        <w:tc>
          <w:tcPr>
            <w:tcW w:w="1185" w:type="dxa"/>
            <w:vMerge/>
          </w:tcPr>
          <w:p w14:paraId="67ABC45A" w14:textId="77777777" w:rsidR="0009073D" w:rsidRDefault="0009073D" w:rsidP="0009073D">
            <w:pPr>
              <w:rPr>
                <w:rFonts w:eastAsiaTheme="minorEastAsia"/>
                <w:sz w:val="16"/>
                <w:szCs w:val="16"/>
                <w:lang w:eastAsia="zh-CN"/>
              </w:rPr>
            </w:pPr>
          </w:p>
        </w:tc>
        <w:tc>
          <w:tcPr>
            <w:tcW w:w="1158" w:type="dxa"/>
            <w:vMerge/>
          </w:tcPr>
          <w:p w14:paraId="4398A50F" w14:textId="77777777" w:rsidR="0009073D" w:rsidRDefault="0009073D" w:rsidP="0009073D">
            <w:pPr>
              <w:rPr>
                <w:rFonts w:eastAsiaTheme="minorEastAsia"/>
                <w:sz w:val="16"/>
                <w:szCs w:val="16"/>
                <w:lang w:eastAsia="zh-CN"/>
              </w:rPr>
            </w:pPr>
          </w:p>
        </w:tc>
        <w:tc>
          <w:tcPr>
            <w:tcW w:w="4031" w:type="dxa"/>
          </w:tcPr>
          <w:p w14:paraId="52010DA9" w14:textId="77777777" w:rsidR="0009073D" w:rsidRPr="000B3A03" w:rsidRDefault="0009073D" w:rsidP="0009073D">
            <w:pPr>
              <w:rPr>
                <w:sz w:val="16"/>
                <w:szCs w:val="16"/>
              </w:rPr>
            </w:pPr>
            <w:r w:rsidRPr="00F12547">
              <w:rPr>
                <w:sz w:val="16"/>
                <w:szCs w:val="16"/>
              </w:rPr>
              <w:t>E-UTRAN FDD-FDD Inter-frequency event triggered reporting under fading propagation conditions in asynchronous cells for UE category M1 in CEModeA when DRX is used</w:t>
            </w:r>
          </w:p>
        </w:tc>
        <w:tc>
          <w:tcPr>
            <w:tcW w:w="709" w:type="dxa"/>
          </w:tcPr>
          <w:p w14:paraId="0D75E4BD"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6-6</w:t>
            </w:r>
          </w:p>
        </w:tc>
        <w:tc>
          <w:tcPr>
            <w:tcW w:w="1417" w:type="dxa"/>
            <w:shd w:val="clear" w:color="auto" w:fill="E7E6E6" w:themeFill="background2"/>
          </w:tcPr>
          <w:p w14:paraId="7ED4E00D" w14:textId="04A79882"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46343931" w14:textId="77777777" w:rsidR="0009073D" w:rsidRPr="00564161" w:rsidRDefault="0009073D" w:rsidP="0009073D">
            <w:pPr>
              <w:rPr>
                <w:rFonts w:eastAsia="新細明體"/>
                <w:sz w:val="16"/>
                <w:szCs w:val="16"/>
                <w:lang w:eastAsia="zh-TW"/>
              </w:rPr>
            </w:pPr>
          </w:p>
        </w:tc>
      </w:tr>
      <w:tr w:rsidR="0009073D" w14:paraId="0F737F1D" w14:textId="5C82D9E7" w:rsidTr="00061A0E">
        <w:tc>
          <w:tcPr>
            <w:tcW w:w="1185" w:type="dxa"/>
            <w:vMerge/>
          </w:tcPr>
          <w:p w14:paraId="06D756CC" w14:textId="77777777" w:rsidR="0009073D" w:rsidRDefault="0009073D" w:rsidP="0009073D">
            <w:pPr>
              <w:rPr>
                <w:rFonts w:eastAsiaTheme="minorEastAsia"/>
                <w:sz w:val="16"/>
                <w:szCs w:val="16"/>
                <w:lang w:eastAsia="zh-CN"/>
              </w:rPr>
            </w:pPr>
          </w:p>
        </w:tc>
        <w:tc>
          <w:tcPr>
            <w:tcW w:w="1158" w:type="dxa"/>
            <w:vMerge/>
          </w:tcPr>
          <w:p w14:paraId="0E29762D" w14:textId="77777777" w:rsidR="0009073D" w:rsidRDefault="0009073D" w:rsidP="0009073D">
            <w:pPr>
              <w:rPr>
                <w:rFonts w:eastAsiaTheme="minorEastAsia"/>
                <w:sz w:val="16"/>
                <w:szCs w:val="16"/>
                <w:lang w:eastAsia="zh-CN"/>
              </w:rPr>
            </w:pPr>
          </w:p>
        </w:tc>
        <w:tc>
          <w:tcPr>
            <w:tcW w:w="4031" w:type="dxa"/>
          </w:tcPr>
          <w:p w14:paraId="67A75A50"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D-FDD Inter-frequency event triggered reporting under fading propagation conditions in asynchronous cells for UE category M1 with discontinuous MPDCCH monitoring in CEModeA</w:t>
            </w:r>
          </w:p>
        </w:tc>
        <w:tc>
          <w:tcPr>
            <w:tcW w:w="709" w:type="dxa"/>
          </w:tcPr>
          <w:p w14:paraId="1A409139"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6-7</w:t>
            </w:r>
          </w:p>
        </w:tc>
        <w:tc>
          <w:tcPr>
            <w:tcW w:w="1417" w:type="dxa"/>
            <w:shd w:val="clear" w:color="auto" w:fill="E7E6E6" w:themeFill="background2"/>
          </w:tcPr>
          <w:p w14:paraId="3A0FE93C" w14:textId="054D322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22EE493D" w14:textId="77777777" w:rsidR="0009073D" w:rsidRPr="00564161" w:rsidRDefault="0009073D" w:rsidP="0009073D">
            <w:pPr>
              <w:rPr>
                <w:rFonts w:eastAsia="新細明體"/>
                <w:sz w:val="16"/>
                <w:szCs w:val="16"/>
                <w:lang w:eastAsia="zh-TW"/>
              </w:rPr>
            </w:pPr>
          </w:p>
        </w:tc>
      </w:tr>
      <w:tr w:rsidR="0009073D" w14:paraId="05BA6944" w14:textId="2A7C663A" w:rsidTr="00061A0E">
        <w:tc>
          <w:tcPr>
            <w:tcW w:w="1185" w:type="dxa"/>
            <w:vMerge/>
          </w:tcPr>
          <w:p w14:paraId="5CE0269E" w14:textId="77777777" w:rsidR="0009073D" w:rsidRDefault="0009073D" w:rsidP="0009073D">
            <w:pPr>
              <w:rPr>
                <w:rFonts w:eastAsiaTheme="minorEastAsia"/>
                <w:sz w:val="16"/>
                <w:szCs w:val="16"/>
                <w:lang w:eastAsia="zh-CN"/>
              </w:rPr>
            </w:pPr>
          </w:p>
        </w:tc>
        <w:tc>
          <w:tcPr>
            <w:tcW w:w="1158" w:type="dxa"/>
            <w:vMerge/>
          </w:tcPr>
          <w:p w14:paraId="1E366640" w14:textId="77777777" w:rsidR="0009073D" w:rsidRDefault="0009073D" w:rsidP="0009073D">
            <w:pPr>
              <w:rPr>
                <w:rFonts w:eastAsiaTheme="minorEastAsia"/>
                <w:sz w:val="16"/>
                <w:szCs w:val="16"/>
                <w:lang w:eastAsia="zh-CN"/>
              </w:rPr>
            </w:pPr>
          </w:p>
        </w:tc>
        <w:tc>
          <w:tcPr>
            <w:tcW w:w="4031" w:type="dxa"/>
          </w:tcPr>
          <w:p w14:paraId="27FD597A" w14:textId="77777777" w:rsidR="0009073D" w:rsidRPr="000B3A03" w:rsidRDefault="0009073D" w:rsidP="0009073D">
            <w:pPr>
              <w:rPr>
                <w:sz w:val="16"/>
                <w:szCs w:val="16"/>
              </w:rPr>
            </w:pPr>
            <w:r w:rsidRPr="00F12547">
              <w:rPr>
                <w:sz w:val="16"/>
                <w:szCs w:val="16"/>
              </w:rPr>
              <w:t>E-UTRAN</w:t>
            </w:r>
            <w:r>
              <w:rPr>
                <w:sz w:val="16"/>
                <w:szCs w:val="16"/>
              </w:rPr>
              <w:t xml:space="preserve"> H</w:t>
            </w:r>
            <w:r w:rsidRPr="00F12547">
              <w:rPr>
                <w:sz w:val="16"/>
                <w:szCs w:val="16"/>
              </w:rPr>
              <w:t>D-FDD Inter-frequency event triggered reporting under fading propagation conditions in asynchronous cells for UE category M1 in CEModeA when DRX is used</w:t>
            </w:r>
          </w:p>
        </w:tc>
        <w:tc>
          <w:tcPr>
            <w:tcW w:w="709" w:type="dxa"/>
          </w:tcPr>
          <w:p w14:paraId="3D5E67F3"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6-8</w:t>
            </w:r>
          </w:p>
        </w:tc>
        <w:tc>
          <w:tcPr>
            <w:tcW w:w="1417" w:type="dxa"/>
            <w:shd w:val="clear" w:color="auto" w:fill="E7E6E6" w:themeFill="background2"/>
          </w:tcPr>
          <w:p w14:paraId="69C6ABD1" w14:textId="2BCD15C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16A9A56" w14:textId="77777777" w:rsidR="0009073D" w:rsidRPr="00564161" w:rsidRDefault="0009073D" w:rsidP="0009073D">
            <w:pPr>
              <w:rPr>
                <w:rFonts w:eastAsia="新細明體"/>
                <w:sz w:val="16"/>
                <w:szCs w:val="16"/>
                <w:lang w:eastAsia="zh-TW"/>
              </w:rPr>
            </w:pPr>
          </w:p>
        </w:tc>
      </w:tr>
      <w:tr w:rsidR="0009073D" w14:paraId="4D951440" w14:textId="71AF91DB" w:rsidTr="00061A0E">
        <w:tc>
          <w:tcPr>
            <w:tcW w:w="1185" w:type="dxa"/>
            <w:vMerge w:val="restart"/>
          </w:tcPr>
          <w:p w14:paraId="5B64FE3D"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eastAsia="zh-CN"/>
              </w:rPr>
              <w:lastRenderedPageBreak/>
              <w:t>Measurement Performance Requirements</w:t>
            </w:r>
          </w:p>
        </w:tc>
        <w:tc>
          <w:tcPr>
            <w:tcW w:w="1158" w:type="dxa"/>
            <w:vMerge w:val="restart"/>
          </w:tcPr>
          <w:p w14:paraId="4C7A4E44" w14:textId="77777777" w:rsidR="0009073D" w:rsidRPr="007A1E21" w:rsidRDefault="0009073D" w:rsidP="0009073D">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0B1953F5" w14:textId="77777777" w:rsidR="0009073D" w:rsidRPr="000B3A03" w:rsidRDefault="0009073D" w:rsidP="0009073D">
            <w:pPr>
              <w:rPr>
                <w:sz w:val="16"/>
                <w:szCs w:val="16"/>
                <w:lang w:eastAsia="zh-CN"/>
              </w:rPr>
            </w:pPr>
            <w:r w:rsidRPr="007A1E21">
              <w:rPr>
                <w:sz w:val="16"/>
                <w:szCs w:val="16"/>
                <w:lang w:eastAsia="zh-CN"/>
              </w:rPr>
              <w:t>FD-FDD RSRP Intra frequency case for Cat-M1 UE in CEModeA</w:t>
            </w:r>
          </w:p>
        </w:tc>
        <w:tc>
          <w:tcPr>
            <w:tcW w:w="709" w:type="dxa"/>
          </w:tcPr>
          <w:p w14:paraId="65B69BE5" w14:textId="77777777" w:rsidR="0009073D" w:rsidRPr="007A1E21" w:rsidRDefault="0009073D" w:rsidP="0009073D">
            <w:pPr>
              <w:rPr>
                <w:sz w:val="16"/>
                <w:szCs w:val="16"/>
                <w:lang w:eastAsia="zh-CN"/>
              </w:rPr>
            </w:pPr>
            <w:r>
              <w:rPr>
                <w:rFonts w:eastAsia="新細明體"/>
                <w:sz w:val="16"/>
                <w:szCs w:val="16"/>
                <w:lang w:eastAsia="zh-TW"/>
              </w:rPr>
              <w:t>M1 7-1</w:t>
            </w:r>
          </w:p>
        </w:tc>
        <w:tc>
          <w:tcPr>
            <w:tcW w:w="1417" w:type="dxa"/>
            <w:shd w:val="clear" w:color="auto" w:fill="E7E6E6" w:themeFill="background2"/>
          </w:tcPr>
          <w:p w14:paraId="29877B61" w14:textId="49304589"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77B7CBC" w14:textId="77777777" w:rsidR="0009073D" w:rsidRPr="00564161" w:rsidRDefault="0009073D" w:rsidP="0009073D">
            <w:pPr>
              <w:rPr>
                <w:rFonts w:eastAsia="新細明體"/>
                <w:sz w:val="16"/>
                <w:szCs w:val="16"/>
                <w:lang w:eastAsia="zh-TW"/>
              </w:rPr>
            </w:pPr>
          </w:p>
        </w:tc>
      </w:tr>
      <w:tr w:rsidR="0009073D" w14:paraId="2A687116" w14:textId="576D3F8B" w:rsidTr="00061A0E">
        <w:tc>
          <w:tcPr>
            <w:tcW w:w="1185" w:type="dxa"/>
            <w:vMerge/>
          </w:tcPr>
          <w:p w14:paraId="6B36B72F" w14:textId="77777777" w:rsidR="0009073D" w:rsidRPr="000B3A03" w:rsidRDefault="0009073D" w:rsidP="0009073D">
            <w:pPr>
              <w:rPr>
                <w:rFonts w:eastAsiaTheme="minorEastAsia"/>
                <w:sz w:val="16"/>
                <w:szCs w:val="16"/>
                <w:lang w:eastAsia="zh-CN"/>
              </w:rPr>
            </w:pPr>
          </w:p>
        </w:tc>
        <w:tc>
          <w:tcPr>
            <w:tcW w:w="1158" w:type="dxa"/>
            <w:vMerge/>
          </w:tcPr>
          <w:p w14:paraId="2D1E8168" w14:textId="77777777" w:rsidR="0009073D" w:rsidRPr="000B3A03" w:rsidRDefault="0009073D" w:rsidP="0009073D">
            <w:pPr>
              <w:rPr>
                <w:sz w:val="16"/>
                <w:szCs w:val="16"/>
                <w:lang w:eastAsia="zh-CN"/>
              </w:rPr>
            </w:pPr>
          </w:p>
        </w:tc>
        <w:tc>
          <w:tcPr>
            <w:tcW w:w="4031" w:type="dxa"/>
          </w:tcPr>
          <w:p w14:paraId="06574C06"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D-FDD RSRP Intra frequency case for Cat-M1 UE in CEModeA</w:t>
            </w:r>
          </w:p>
        </w:tc>
        <w:tc>
          <w:tcPr>
            <w:tcW w:w="709" w:type="dxa"/>
          </w:tcPr>
          <w:p w14:paraId="5E0C4277" w14:textId="77777777" w:rsidR="0009073D" w:rsidRDefault="0009073D" w:rsidP="0009073D">
            <w:pPr>
              <w:rPr>
                <w:sz w:val="16"/>
                <w:szCs w:val="16"/>
                <w:lang w:eastAsia="zh-CN"/>
              </w:rPr>
            </w:pPr>
            <w:r>
              <w:rPr>
                <w:rFonts w:eastAsia="新細明體"/>
                <w:sz w:val="16"/>
                <w:szCs w:val="16"/>
                <w:lang w:eastAsia="zh-TW"/>
              </w:rPr>
              <w:t>M1 7-2</w:t>
            </w:r>
          </w:p>
        </w:tc>
        <w:tc>
          <w:tcPr>
            <w:tcW w:w="1417" w:type="dxa"/>
            <w:shd w:val="clear" w:color="auto" w:fill="E7E6E6" w:themeFill="background2"/>
          </w:tcPr>
          <w:p w14:paraId="175EC997" w14:textId="02617B3E"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2B8C18" w14:textId="77777777" w:rsidR="0009073D" w:rsidRPr="00564161" w:rsidRDefault="0009073D" w:rsidP="0009073D">
            <w:pPr>
              <w:rPr>
                <w:rFonts w:eastAsia="新細明體"/>
                <w:sz w:val="16"/>
                <w:szCs w:val="16"/>
                <w:lang w:eastAsia="zh-TW"/>
              </w:rPr>
            </w:pPr>
          </w:p>
        </w:tc>
      </w:tr>
      <w:tr w:rsidR="0009073D" w14:paraId="2673C283" w14:textId="42AA2AF8" w:rsidTr="00061A0E">
        <w:tc>
          <w:tcPr>
            <w:tcW w:w="1185" w:type="dxa"/>
            <w:vMerge/>
          </w:tcPr>
          <w:p w14:paraId="03C71A8F" w14:textId="77777777" w:rsidR="0009073D" w:rsidRPr="000B3A03" w:rsidRDefault="0009073D" w:rsidP="0009073D">
            <w:pPr>
              <w:rPr>
                <w:rFonts w:eastAsiaTheme="minorEastAsia"/>
                <w:sz w:val="16"/>
                <w:szCs w:val="16"/>
                <w:lang w:eastAsia="zh-CN"/>
              </w:rPr>
            </w:pPr>
          </w:p>
        </w:tc>
        <w:tc>
          <w:tcPr>
            <w:tcW w:w="1158" w:type="dxa"/>
            <w:vMerge/>
          </w:tcPr>
          <w:p w14:paraId="085290F5" w14:textId="77777777" w:rsidR="0009073D" w:rsidRPr="000B3A03" w:rsidRDefault="0009073D" w:rsidP="0009073D">
            <w:pPr>
              <w:rPr>
                <w:sz w:val="16"/>
                <w:szCs w:val="16"/>
                <w:lang w:eastAsia="zh-CN"/>
              </w:rPr>
            </w:pPr>
          </w:p>
        </w:tc>
        <w:tc>
          <w:tcPr>
            <w:tcW w:w="4031" w:type="dxa"/>
          </w:tcPr>
          <w:p w14:paraId="628FB289" w14:textId="77777777" w:rsidR="0009073D" w:rsidRPr="000B3A03" w:rsidRDefault="0009073D" w:rsidP="0009073D">
            <w:pPr>
              <w:rPr>
                <w:sz w:val="16"/>
                <w:szCs w:val="16"/>
                <w:lang w:eastAsia="zh-CN"/>
              </w:rPr>
            </w:pPr>
            <w:r w:rsidRPr="007A1E21">
              <w:rPr>
                <w:sz w:val="16"/>
                <w:szCs w:val="16"/>
                <w:lang w:eastAsia="zh-CN"/>
              </w:rPr>
              <w:t>FD-FDD RSRP Inter frequency case for Cat-M1 UE in CEModeA</w:t>
            </w:r>
          </w:p>
        </w:tc>
        <w:tc>
          <w:tcPr>
            <w:tcW w:w="709" w:type="dxa"/>
          </w:tcPr>
          <w:p w14:paraId="3DC12010" w14:textId="77777777" w:rsidR="0009073D" w:rsidRPr="007A1E21" w:rsidRDefault="0009073D" w:rsidP="0009073D">
            <w:pPr>
              <w:rPr>
                <w:sz w:val="16"/>
                <w:szCs w:val="16"/>
                <w:lang w:eastAsia="zh-CN"/>
              </w:rPr>
            </w:pPr>
            <w:r>
              <w:rPr>
                <w:rFonts w:eastAsia="新細明體"/>
                <w:sz w:val="16"/>
                <w:szCs w:val="16"/>
                <w:lang w:eastAsia="zh-TW"/>
              </w:rPr>
              <w:t>M1 7-3</w:t>
            </w:r>
          </w:p>
        </w:tc>
        <w:tc>
          <w:tcPr>
            <w:tcW w:w="1417" w:type="dxa"/>
            <w:shd w:val="clear" w:color="auto" w:fill="E7E6E6" w:themeFill="background2"/>
          </w:tcPr>
          <w:p w14:paraId="34F7EE0A" w14:textId="4E258C8F"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3F330E" w14:textId="77777777" w:rsidR="0009073D" w:rsidRPr="00564161" w:rsidRDefault="0009073D" w:rsidP="0009073D">
            <w:pPr>
              <w:rPr>
                <w:rFonts w:eastAsia="新細明體"/>
                <w:sz w:val="16"/>
                <w:szCs w:val="16"/>
                <w:lang w:eastAsia="zh-TW"/>
              </w:rPr>
            </w:pPr>
          </w:p>
        </w:tc>
      </w:tr>
      <w:tr w:rsidR="0009073D" w14:paraId="0E8BD759" w14:textId="34965416" w:rsidTr="00061A0E">
        <w:tc>
          <w:tcPr>
            <w:tcW w:w="1185" w:type="dxa"/>
            <w:vMerge/>
          </w:tcPr>
          <w:p w14:paraId="41F9DD01" w14:textId="77777777" w:rsidR="0009073D" w:rsidRPr="000B3A03" w:rsidRDefault="0009073D" w:rsidP="0009073D">
            <w:pPr>
              <w:rPr>
                <w:rFonts w:eastAsiaTheme="minorEastAsia"/>
                <w:sz w:val="16"/>
                <w:szCs w:val="16"/>
                <w:lang w:eastAsia="zh-CN"/>
              </w:rPr>
            </w:pPr>
          </w:p>
        </w:tc>
        <w:tc>
          <w:tcPr>
            <w:tcW w:w="1158" w:type="dxa"/>
            <w:vMerge/>
          </w:tcPr>
          <w:p w14:paraId="29A038CB" w14:textId="77777777" w:rsidR="0009073D" w:rsidRPr="000B3A03" w:rsidRDefault="0009073D" w:rsidP="0009073D">
            <w:pPr>
              <w:rPr>
                <w:sz w:val="16"/>
                <w:szCs w:val="16"/>
                <w:lang w:eastAsia="zh-CN"/>
              </w:rPr>
            </w:pPr>
          </w:p>
        </w:tc>
        <w:tc>
          <w:tcPr>
            <w:tcW w:w="4031" w:type="dxa"/>
          </w:tcPr>
          <w:p w14:paraId="02AF9DE4"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D-FDD RSRP Inter frequency case for Cat-M1 UE in CEModeA</w:t>
            </w:r>
          </w:p>
        </w:tc>
        <w:tc>
          <w:tcPr>
            <w:tcW w:w="709" w:type="dxa"/>
          </w:tcPr>
          <w:p w14:paraId="2648D4A6" w14:textId="77777777" w:rsidR="0009073D" w:rsidRDefault="0009073D" w:rsidP="0009073D">
            <w:pPr>
              <w:rPr>
                <w:sz w:val="16"/>
                <w:szCs w:val="16"/>
                <w:lang w:eastAsia="zh-CN"/>
              </w:rPr>
            </w:pPr>
            <w:r>
              <w:rPr>
                <w:rFonts w:eastAsia="新細明體"/>
                <w:sz w:val="16"/>
                <w:szCs w:val="16"/>
                <w:lang w:eastAsia="zh-TW"/>
              </w:rPr>
              <w:t>M1 7-4</w:t>
            </w:r>
          </w:p>
        </w:tc>
        <w:tc>
          <w:tcPr>
            <w:tcW w:w="1417" w:type="dxa"/>
            <w:shd w:val="clear" w:color="auto" w:fill="E7E6E6" w:themeFill="background2"/>
          </w:tcPr>
          <w:p w14:paraId="5312AD36" w14:textId="1378DF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624AC15" w14:textId="77777777" w:rsidR="0009073D" w:rsidRPr="00564161" w:rsidRDefault="0009073D" w:rsidP="0009073D">
            <w:pPr>
              <w:rPr>
                <w:rFonts w:eastAsia="新細明體"/>
                <w:sz w:val="16"/>
                <w:szCs w:val="16"/>
                <w:lang w:eastAsia="zh-TW"/>
              </w:rPr>
            </w:pPr>
          </w:p>
        </w:tc>
      </w:tr>
      <w:tr w:rsidR="00061A0E" w14:paraId="48B2F83D" w14:textId="47EA5E2C" w:rsidTr="00061A0E">
        <w:tc>
          <w:tcPr>
            <w:tcW w:w="1185" w:type="dxa"/>
            <w:vMerge/>
          </w:tcPr>
          <w:p w14:paraId="25D125EF" w14:textId="77777777" w:rsidR="00061A0E" w:rsidRPr="000B3A03" w:rsidRDefault="00061A0E" w:rsidP="00061A0E">
            <w:pPr>
              <w:rPr>
                <w:rFonts w:eastAsiaTheme="minorEastAsia"/>
                <w:sz w:val="16"/>
                <w:szCs w:val="16"/>
                <w:lang w:eastAsia="zh-CN"/>
              </w:rPr>
            </w:pPr>
          </w:p>
        </w:tc>
        <w:tc>
          <w:tcPr>
            <w:tcW w:w="1158" w:type="dxa"/>
            <w:vMerge w:val="restart"/>
          </w:tcPr>
          <w:p w14:paraId="63A908EE" w14:textId="77777777" w:rsidR="00061A0E" w:rsidRPr="000B3A03" w:rsidRDefault="00061A0E" w:rsidP="00061A0E">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4031" w:type="dxa"/>
          </w:tcPr>
          <w:p w14:paraId="66C87AC2" w14:textId="77777777" w:rsidR="00061A0E" w:rsidRPr="000B3A03" w:rsidRDefault="00061A0E" w:rsidP="00061A0E">
            <w:pPr>
              <w:rPr>
                <w:sz w:val="16"/>
                <w:szCs w:val="16"/>
                <w:lang w:eastAsia="zh-CN"/>
              </w:rPr>
            </w:pPr>
            <w:r w:rsidRPr="007A1E21">
              <w:rPr>
                <w:sz w:val="16"/>
                <w:szCs w:val="16"/>
                <w:lang w:eastAsia="zh-CN"/>
              </w:rPr>
              <w:t>E-UTRAN FD-FDD Downlink channel quality reporting accuracy for UE Category M1 in CE Mode A</w:t>
            </w:r>
          </w:p>
        </w:tc>
        <w:tc>
          <w:tcPr>
            <w:tcW w:w="709" w:type="dxa"/>
          </w:tcPr>
          <w:p w14:paraId="341A5EB0" w14:textId="77777777" w:rsidR="00061A0E" w:rsidRPr="007A1E21" w:rsidRDefault="00061A0E" w:rsidP="00061A0E">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c>
          <w:tcPr>
            <w:tcW w:w="1417" w:type="dxa"/>
          </w:tcPr>
          <w:p w14:paraId="72AF433A" w14:textId="5280B5ED" w:rsidR="00061A0E" w:rsidRDefault="00061A0E" w:rsidP="00061A0E">
            <w:pPr>
              <w:rPr>
                <w:rFonts w:eastAsia="新細明體"/>
                <w:sz w:val="16"/>
                <w:szCs w:val="16"/>
                <w:lang w:eastAsia="zh-TW"/>
              </w:rPr>
            </w:pPr>
            <w:r w:rsidRPr="00E05BA9">
              <w:rPr>
                <w:rFonts w:eastAsia="新細明體"/>
                <w:sz w:val="16"/>
                <w:szCs w:val="16"/>
                <w:lang w:eastAsia="zh-TW"/>
              </w:rPr>
              <w:t>Yes?</w:t>
            </w:r>
          </w:p>
        </w:tc>
        <w:tc>
          <w:tcPr>
            <w:tcW w:w="1134" w:type="dxa"/>
          </w:tcPr>
          <w:p w14:paraId="052B8ED6" w14:textId="77777777" w:rsidR="00061A0E" w:rsidRPr="004A65EB" w:rsidRDefault="00061A0E" w:rsidP="00061A0E">
            <w:pPr>
              <w:rPr>
                <w:rFonts w:eastAsia="新細明體"/>
                <w:sz w:val="16"/>
                <w:szCs w:val="16"/>
                <w:lang w:eastAsia="zh-TW"/>
              </w:rPr>
            </w:pPr>
          </w:p>
        </w:tc>
      </w:tr>
      <w:tr w:rsidR="00061A0E" w14:paraId="23B9C2D4" w14:textId="73135AD7" w:rsidTr="00061A0E">
        <w:tc>
          <w:tcPr>
            <w:tcW w:w="1185" w:type="dxa"/>
            <w:vMerge/>
          </w:tcPr>
          <w:p w14:paraId="14EA12DB" w14:textId="77777777" w:rsidR="00061A0E" w:rsidRPr="000B3A03" w:rsidRDefault="00061A0E" w:rsidP="00061A0E">
            <w:pPr>
              <w:rPr>
                <w:rFonts w:eastAsiaTheme="minorEastAsia"/>
                <w:sz w:val="16"/>
                <w:szCs w:val="16"/>
                <w:lang w:eastAsia="zh-CN"/>
              </w:rPr>
            </w:pPr>
          </w:p>
        </w:tc>
        <w:tc>
          <w:tcPr>
            <w:tcW w:w="1158" w:type="dxa"/>
            <w:vMerge/>
          </w:tcPr>
          <w:p w14:paraId="72E2151A" w14:textId="77777777" w:rsidR="00061A0E" w:rsidRPr="000B3A03" w:rsidRDefault="00061A0E" w:rsidP="00061A0E">
            <w:pPr>
              <w:rPr>
                <w:sz w:val="16"/>
                <w:szCs w:val="16"/>
                <w:lang w:eastAsia="zh-CN"/>
              </w:rPr>
            </w:pPr>
          </w:p>
        </w:tc>
        <w:tc>
          <w:tcPr>
            <w:tcW w:w="4031" w:type="dxa"/>
          </w:tcPr>
          <w:p w14:paraId="66507377" w14:textId="77777777" w:rsidR="00061A0E" w:rsidRPr="000B3A03" w:rsidRDefault="00061A0E" w:rsidP="00061A0E">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9" w:type="dxa"/>
          </w:tcPr>
          <w:p w14:paraId="376A8129" w14:textId="77777777" w:rsidR="00061A0E" w:rsidRPr="007A1E21" w:rsidRDefault="00061A0E" w:rsidP="00061A0E">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c>
          <w:tcPr>
            <w:tcW w:w="1417" w:type="dxa"/>
          </w:tcPr>
          <w:p w14:paraId="0BE9CF13" w14:textId="02E35BFB" w:rsidR="00061A0E" w:rsidRDefault="00061A0E" w:rsidP="00061A0E">
            <w:pPr>
              <w:rPr>
                <w:rFonts w:eastAsia="新細明體"/>
                <w:sz w:val="16"/>
                <w:szCs w:val="16"/>
                <w:lang w:eastAsia="zh-TW"/>
              </w:rPr>
            </w:pPr>
            <w:r w:rsidRPr="00E05BA9">
              <w:rPr>
                <w:rFonts w:eastAsia="新細明體"/>
                <w:sz w:val="16"/>
                <w:szCs w:val="16"/>
                <w:lang w:eastAsia="zh-TW"/>
              </w:rPr>
              <w:t>Yes?</w:t>
            </w:r>
          </w:p>
        </w:tc>
        <w:tc>
          <w:tcPr>
            <w:tcW w:w="1134" w:type="dxa"/>
          </w:tcPr>
          <w:p w14:paraId="4890E5A9" w14:textId="77777777" w:rsidR="00061A0E" w:rsidRPr="004A65EB" w:rsidRDefault="00061A0E" w:rsidP="00061A0E">
            <w:pPr>
              <w:rPr>
                <w:rFonts w:eastAsia="新細明體"/>
                <w:sz w:val="16"/>
                <w:szCs w:val="16"/>
                <w:lang w:eastAsia="zh-TW"/>
              </w:rPr>
            </w:pPr>
          </w:p>
        </w:tc>
      </w:tr>
      <w:tr w:rsidR="00061A0E" w14:paraId="6B950FD2" w14:textId="79C77276" w:rsidTr="00061A0E">
        <w:tc>
          <w:tcPr>
            <w:tcW w:w="1185" w:type="dxa"/>
            <w:vMerge/>
          </w:tcPr>
          <w:p w14:paraId="2873F7F7" w14:textId="77777777" w:rsidR="00061A0E" w:rsidRPr="000B3A03" w:rsidRDefault="00061A0E" w:rsidP="00061A0E">
            <w:pPr>
              <w:rPr>
                <w:rFonts w:eastAsiaTheme="minorEastAsia"/>
                <w:sz w:val="16"/>
                <w:szCs w:val="16"/>
                <w:lang w:eastAsia="zh-CN"/>
              </w:rPr>
            </w:pPr>
          </w:p>
        </w:tc>
        <w:tc>
          <w:tcPr>
            <w:tcW w:w="1158" w:type="dxa"/>
            <w:vMerge/>
          </w:tcPr>
          <w:p w14:paraId="03FC7402" w14:textId="77777777" w:rsidR="00061A0E" w:rsidRPr="000B3A03" w:rsidRDefault="00061A0E" w:rsidP="00061A0E">
            <w:pPr>
              <w:rPr>
                <w:sz w:val="16"/>
                <w:szCs w:val="16"/>
                <w:lang w:eastAsia="zh-CN"/>
              </w:rPr>
            </w:pPr>
          </w:p>
        </w:tc>
        <w:tc>
          <w:tcPr>
            <w:tcW w:w="4031" w:type="dxa"/>
          </w:tcPr>
          <w:p w14:paraId="06FB29D3" w14:textId="77777777" w:rsidR="00061A0E" w:rsidRPr="000B3A03" w:rsidRDefault="00061A0E" w:rsidP="00061A0E">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9" w:type="dxa"/>
          </w:tcPr>
          <w:p w14:paraId="6C8046DC" w14:textId="77777777" w:rsidR="00061A0E" w:rsidRPr="007A1E21" w:rsidRDefault="00061A0E" w:rsidP="00061A0E">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c>
          <w:tcPr>
            <w:tcW w:w="1417" w:type="dxa"/>
          </w:tcPr>
          <w:p w14:paraId="102B6381" w14:textId="79BF13E4" w:rsidR="00061A0E" w:rsidRDefault="00061A0E" w:rsidP="00061A0E">
            <w:pPr>
              <w:rPr>
                <w:rFonts w:eastAsia="新細明體"/>
                <w:sz w:val="16"/>
                <w:szCs w:val="16"/>
                <w:lang w:eastAsia="zh-TW"/>
              </w:rPr>
            </w:pPr>
            <w:r w:rsidRPr="00E05BA9">
              <w:rPr>
                <w:rFonts w:eastAsia="新細明體"/>
                <w:sz w:val="16"/>
                <w:szCs w:val="16"/>
                <w:lang w:eastAsia="zh-TW"/>
              </w:rPr>
              <w:t>Yes?</w:t>
            </w:r>
          </w:p>
        </w:tc>
        <w:tc>
          <w:tcPr>
            <w:tcW w:w="1134" w:type="dxa"/>
          </w:tcPr>
          <w:p w14:paraId="737F128C" w14:textId="77777777" w:rsidR="00061A0E" w:rsidRPr="004A65EB" w:rsidRDefault="00061A0E" w:rsidP="00061A0E">
            <w:pPr>
              <w:rPr>
                <w:rFonts w:eastAsia="新細明體"/>
                <w:sz w:val="16"/>
                <w:szCs w:val="16"/>
                <w:lang w:eastAsia="zh-TW"/>
              </w:rPr>
            </w:pPr>
          </w:p>
        </w:tc>
      </w:tr>
      <w:tr w:rsidR="00061A0E" w14:paraId="0C207877" w14:textId="6CF78476" w:rsidTr="00061A0E">
        <w:tc>
          <w:tcPr>
            <w:tcW w:w="1185" w:type="dxa"/>
            <w:vMerge/>
          </w:tcPr>
          <w:p w14:paraId="508CE1D3" w14:textId="77777777" w:rsidR="00061A0E" w:rsidRPr="000B3A03" w:rsidRDefault="00061A0E" w:rsidP="00061A0E">
            <w:pPr>
              <w:rPr>
                <w:rFonts w:eastAsiaTheme="minorEastAsia"/>
                <w:sz w:val="16"/>
                <w:szCs w:val="16"/>
                <w:lang w:eastAsia="zh-CN"/>
              </w:rPr>
            </w:pPr>
          </w:p>
        </w:tc>
        <w:tc>
          <w:tcPr>
            <w:tcW w:w="1158" w:type="dxa"/>
            <w:vMerge/>
          </w:tcPr>
          <w:p w14:paraId="47C04347" w14:textId="77777777" w:rsidR="00061A0E" w:rsidRPr="000B3A03" w:rsidRDefault="00061A0E" w:rsidP="00061A0E">
            <w:pPr>
              <w:rPr>
                <w:sz w:val="16"/>
                <w:szCs w:val="16"/>
                <w:lang w:eastAsia="zh-CN"/>
              </w:rPr>
            </w:pPr>
          </w:p>
        </w:tc>
        <w:tc>
          <w:tcPr>
            <w:tcW w:w="4031" w:type="dxa"/>
          </w:tcPr>
          <w:p w14:paraId="35E1DCA6" w14:textId="77777777" w:rsidR="00061A0E" w:rsidRPr="000B3A03" w:rsidRDefault="00061A0E" w:rsidP="00061A0E">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9" w:type="dxa"/>
          </w:tcPr>
          <w:p w14:paraId="34DAAEB0" w14:textId="77777777" w:rsidR="00061A0E" w:rsidRPr="007A1E21" w:rsidRDefault="00061A0E" w:rsidP="00061A0E">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c>
          <w:tcPr>
            <w:tcW w:w="1417" w:type="dxa"/>
          </w:tcPr>
          <w:p w14:paraId="446C5C5F" w14:textId="4FA579D4" w:rsidR="00061A0E" w:rsidRDefault="00061A0E" w:rsidP="00061A0E">
            <w:pPr>
              <w:rPr>
                <w:rFonts w:eastAsia="新細明體"/>
                <w:sz w:val="16"/>
                <w:szCs w:val="16"/>
                <w:lang w:eastAsia="zh-TW"/>
              </w:rPr>
            </w:pPr>
            <w:r w:rsidRPr="00E05BA9">
              <w:rPr>
                <w:rFonts w:eastAsia="新細明體"/>
                <w:sz w:val="16"/>
                <w:szCs w:val="16"/>
                <w:lang w:eastAsia="zh-TW"/>
              </w:rPr>
              <w:t>Yes?</w:t>
            </w:r>
          </w:p>
        </w:tc>
        <w:tc>
          <w:tcPr>
            <w:tcW w:w="1134" w:type="dxa"/>
          </w:tcPr>
          <w:p w14:paraId="6EA18997" w14:textId="77777777" w:rsidR="00061A0E" w:rsidRPr="004A65EB" w:rsidRDefault="00061A0E" w:rsidP="00061A0E">
            <w:pPr>
              <w:rPr>
                <w:rFonts w:eastAsia="新細明體"/>
                <w:sz w:val="16"/>
                <w:szCs w:val="16"/>
                <w:lang w:eastAsia="zh-TW"/>
              </w:rPr>
            </w:pPr>
          </w:p>
        </w:tc>
      </w:tr>
    </w:tbl>
    <w:p w14:paraId="313A05B1" w14:textId="36D45DCD" w:rsidR="00D20EB4" w:rsidRDefault="00D20EB4" w:rsidP="00061A0E">
      <w:pPr>
        <w:rPr>
          <w:rFonts w:eastAsiaTheme="minorEastAsia"/>
          <w:lang w:val="en-US" w:eastAsia="zh-CN"/>
        </w:rPr>
      </w:pPr>
    </w:p>
    <w:p w14:paraId="0C1F5B2A" w14:textId="29F91DFF" w:rsidR="008C3DE4" w:rsidRDefault="008C3DE4" w:rsidP="00061A0E">
      <w:pPr>
        <w:rPr>
          <w:rFonts w:eastAsiaTheme="minorEastAsia"/>
          <w:lang w:val="en-US" w:eastAsia="zh-CN"/>
        </w:rPr>
      </w:pPr>
    </w:p>
    <w:p w14:paraId="0E77E3C3" w14:textId="22E28B90" w:rsidR="008C3DE4" w:rsidRPr="006C06A0" w:rsidRDefault="008C3DE4" w:rsidP="008C3DE4">
      <w:pPr>
        <w:pStyle w:val="Heading4"/>
        <w:numPr>
          <w:ilvl w:val="0"/>
          <w:numId w:val="0"/>
        </w:numPr>
        <w:rPr>
          <w:rFonts w:cs="Arial"/>
        </w:rPr>
      </w:pPr>
      <w:r w:rsidRPr="003C2F2E">
        <w:rPr>
          <w:rFonts w:cs="Arial"/>
        </w:rPr>
        <w:t>Issue 5</w:t>
      </w:r>
      <w:r w:rsidR="007E165F" w:rsidRPr="003C2F2E">
        <w:rPr>
          <w:rFonts w:cs="Arial"/>
        </w:rPr>
        <w:t>-1</w:t>
      </w:r>
      <w:r w:rsidRPr="003C2F2E">
        <w:rPr>
          <w:rFonts w:cs="Arial"/>
        </w:rPr>
        <w:t>: Gap between Segmented UL Transmissions</w:t>
      </w:r>
      <w:r w:rsidR="007E165F" w:rsidRPr="003C2F2E">
        <w:rPr>
          <w:rFonts w:cs="Arial"/>
        </w:rPr>
        <w:t xml:space="preserve"> - applicability rules for timing advance is decreasing</w:t>
      </w:r>
    </w:p>
    <w:p w14:paraId="28695C46" w14:textId="77777777" w:rsidR="008C3DE4" w:rsidRPr="00210E56" w:rsidRDefault="008C3DE4" w:rsidP="008C3DE4">
      <w:pPr>
        <w:spacing w:after="120" w:line="252" w:lineRule="auto"/>
        <w:rPr>
          <w:b/>
          <w:bCs/>
          <w:color w:val="0070C0"/>
          <w:szCs w:val="24"/>
          <w:u w:val="single"/>
          <w:lang w:eastAsia="zh-CN"/>
        </w:rPr>
      </w:pPr>
      <w:r>
        <w:rPr>
          <w:b/>
          <w:bCs/>
          <w:color w:val="0070C0"/>
          <w:szCs w:val="24"/>
          <w:u w:val="single"/>
          <w:lang w:eastAsia="zh-CN"/>
        </w:rPr>
        <w:t>Proposals</w:t>
      </w:r>
    </w:p>
    <w:p w14:paraId="6D05B840" w14:textId="77777777" w:rsidR="008C3DE4" w:rsidRDefault="008C3DE4" w:rsidP="008C3DE4">
      <w:pPr>
        <w:pStyle w:val="ListParagraph"/>
        <w:numPr>
          <w:ilvl w:val="0"/>
          <w:numId w:val="6"/>
        </w:numPr>
        <w:ind w:firstLineChars="0"/>
      </w:pPr>
      <w:r w:rsidRPr="00B777EF">
        <w:t xml:space="preserve">Proposal 1: </w:t>
      </w:r>
      <w:r w:rsidRPr="00042EB5">
        <w:t>RAN4 to not re-define UE behavior during the gap between segment transmissions</w:t>
      </w:r>
      <w:r w:rsidRPr="00D05263">
        <w:t>.</w:t>
      </w:r>
      <w:r w:rsidRPr="00D05263">
        <w:rPr>
          <w:rFonts w:hint="eastAsia"/>
        </w:rPr>
        <w:t xml:space="preserve"> </w:t>
      </w:r>
      <w:r w:rsidRPr="00575F92">
        <w:rPr>
          <w:rFonts w:hint="eastAsia"/>
        </w:rPr>
        <w:t>(</w:t>
      </w:r>
      <w:r>
        <w:t>Qualcomm</w:t>
      </w:r>
      <w:r w:rsidRPr="00575F92">
        <w:rPr>
          <w:rFonts w:hint="eastAsia"/>
        </w:rPr>
        <w:t>)</w:t>
      </w:r>
    </w:p>
    <w:p w14:paraId="0F7A72C1" w14:textId="77777777" w:rsidR="008C3DE4" w:rsidRDefault="008C3DE4" w:rsidP="008C3DE4">
      <w:pPr>
        <w:pStyle w:val="ListParagraph"/>
        <w:numPr>
          <w:ilvl w:val="0"/>
          <w:numId w:val="6"/>
        </w:numPr>
        <w:ind w:firstLineChars="0"/>
      </w:pPr>
      <w:r w:rsidRPr="00B777EF">
        <w:t>Proposal 1</w:t>
      </w:r>
      <w:r>
        <w:t>a</w:t>
      </w:r>
      <w:r w:rsidRPr="00B777EF">
        <w:t xml:space="preserve">: </w:t>
      </w:r>
      <w:r w:rsidRPr="00042EB5">
        <w:t>RAN4 not to define test cases for UE not dropping of UL resources when the timing advance is decreasing from one segment to the next segment</w:t>
      </w:r>
      <w:r>
        <w:t xml:space="preserve"> (Media</w:t>
      </w:r>
      <w:r w:rsidRPr="00042EB5">
        <w:rPr>
          <w:rFonts w:hint="eastAsia"/>
        </w:rPr>
        <w:t>Te</w:t>
      </w:r>
      <w:r w:rsidRPr="00042EB5">
        <w:t>k</w:t>
      </w:r>
      <w:r>
        <w:t>)</w:t>
      </w:r>
    </w:p>
    <w:p w14:paraId="67910132" w14:textId="5F9F43EC" w:rsidR="008C3DE4" w:rsidRDefault="008C3DE4" w:rsidP="008C3DE4">
      <w:pPr>
        <w:pStyle w:val="ListParagraph"/>
        <w:numPr>
          <w:ilvl w:val="0"/>
          <w:numId w:val="6"/>
        </w:numPr>
        <w:ind w:firstLineChars="0"/>
      </w:pPr>
      <w:r w:rsidRPr="00B777EF">
        <w:t xml:space="preserve">Proposal </w:t>
      </w:r>
      <w:r>
        <w:t>1b</w:t>
      </w:r>
      <w:r w:rsidRPr="00B777EF">
        <w:t xml:space="preserve">: </w:t>
      </w:r>
      <w:r w:rsidRPr="00042EB5">
        <w:t>There is no need to define additional gap applicability rules in RAN4 which is in RAN1 scope</w:t>
      </w:r>
      <w:r>
        <w:t xml:space="preserve"> (Huawei)</w:t>
      </w:r>
    </w:p>
    <w:p w14:paraId="490012D3" w14:textId="77777777" w:rsidR="007E165F" w:rsidRDefault="007E165F" w:rsidP="007E165F">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7BFD8C66" w14:textId="549FFA05" w:rsidR="007E165F" w:rsidRPr="00385BFF" w:rsidRDefault="007E165F" w:rsidP="008C3DE4">
      <w:pPr>
        <w:pStyle w:val="ListParagraph"/>
        <w:numPr>
          <w:ilvl w:val="0"/>
          <w:numId w:val="6"/>
        </w:numPr>
        <w:ind w:firstLineChars="0"/>
      </w:pPr>
      <w:r w:rsidRPr="007E165F">
        <w:rPr>
          <w:szCs w:val="24"/>
          <w:lang w:eastAsia="zh-CN"/>
        </w:rPr>
        <w:t xml:space="preserve">RAN4 </w:t>
      </w:r>
      <w:r w:rsidR="0093627C">
        <w:rPr>
          <w:szCs w:val="24"/>
          <w:lang w:eastAsia="zh-CN"/>
        </w:rPr>
        <w:t>will</w:t>
      </w:r>
      <w:r w:rsidRPr="007E165F">
        <w:rPr>
          <w:szCs w:val="24"/>
          <w:lang w:eastAsia="zh-CN"/>
        </w:rPr>
        <w:t xml:space="preserve"> not re-define UE </w:t>
      </w:r>
      <w:r w:rsidR="00662C02" w:rsidRPr="007E165F">
        <w:rPr>
          <w:szCs w:val="24"/>
          <w:lang w:eastAsia="zh-CN"/>
        </w:rPr>
        <w:t>behaviour</w:t>
      </w:r>
      <w:r w:rsidRPr="007E165F">
        <w:rPr>
          <w:szCs w:val="24"/>
          <w:lang w:eastAsia="zh-CN"/>
        </w:rPr>
        <w:t xml:space="preserve"> during the gap between segment transmissions</w:t>
      </w:r>
    </w:p>
    <w:p w14:paraId="68BFDFFE" w14:textId="11000EE7" w:rsidR="00385BFF" w:rsidRDefault="00385BFF" w:rsidP="008C3DE4">
      <w:pPr>
        <w:pStyle w:val="ListParagraph"/>
        <w:numPr>
          <w:ilvl w:val="0"/>
          <w:numId w:val="6"/>
        </w:numPr>
        <w:ind w:firstLineChars="0"/>
      </w:pPr>
      <w:r w:rsidRPr="00042EB5">
        <w:t>There is no need to define additional gap applicability rules in RAN4</w:t>
      </w:r>
    </w:p>
    <w:p w14:paraId="7D963A13" w14:textId="293DB3DD" w:rsidR="007E165F" w:rsidRDefault="007E165F" w:rsidP="007E165F"/>
    <w:p w14:paraId="4F4AB08D" w14:textId="471050D4" w:rsidR="0009073D" w:rsidRPr="003C2F2E" w:rsidRDefault="003C2F2E" w:rsidP="003C2F2E">
      <w:pPr>
        <w:pStyle w:val="Heading4"/>
        <w:numPr>
          <w:ilvl w:val="0"/>
          <w:numId w:val="0"/>
        </w:numPr>
        <w:rPr>
          <w:rFonts w:cs="Arial"/>
        </w:rPr>
      </w:pPr>
      <w:r w:rsidRPr="003C2F2E">
        <w:rPr>
          <w:rFonts w:cs="Arial"/>
        </w:rPr>
        <w:t>Issue 5-</w:t>
      </w:r>
      <w:r>
        <w:rPr>
          <w:rFonts w:cs="Arial"/>
        </w:rPr>
        <w:t>2</w:t>
      </w:r>
      <w:r w:rsidRPr="003C2F2E">
        <w:rPr>
          <w:rFonts w:cs="Arial"/>
        </w:rPr>
        <w:t xml:space="preserve">: Gap between Segmented UL Transmissions </w:t>
      </w:r>
      <w:r w:rsidR="00397185">
        <w:rPr>
          <w:rFonts w:cs="Arial"/>
        </w:rPr>
        <w:t>–</w:t>
      </w:r>
      <w:r w:rsidRPr="003C2F2E">
        <w:rPr>
          <w:rFonts w:cs="Arial"/>
        </w:rPr>
        <w:t xml:space="preserve"> </w:t>
      </w:r>
      <w:r w:rsidR="00397185">
        <w:rPr>
          <w:rFonts w:cs="Arial"/>
        </w:rPr>
        <w:t>others</w:t>
      </w:r>
    </w:p>
    <w:p w14:paraId="45A64C3F" w14:textId="5E720160" w:rsidR="0009073D" w:rsidRPr="003C2F2E" w:rsidRDefault="0009073D" w:rsidP="0009073D">
      <w:pPr>
        <w:pStyle w:val="ListParagraph"/>
        <w:numPr>
          <w:ilvl w:val="0"/>
          <w:numId w:val="6"/>
        </w:numPr>
        <w:ind w:firstLineChars="0"/>
      </w:pPr>
      <w:r w:rsidRPr="003C2F2E">
        <w:t xml:space="preserve">Proposal </w:t>
      </w:r>
      <w:r w:rsidR="003C2F2E" w:rsidRPr="003C2F2E">
        <w:t>1</w:t>
      </w:r>
      <w:r w:rsidRPr="003C2F2E">
        <w:t>: Not to define test case for UL segmented transmission gap for UE dropping of UL resources. (Huawei)</w:t>
      </w:r>
    </w:p>
    <w:p w14:paraId="17C7F663" w14:textId="11686551" w:rsidR="0009073D" w:rsidRPr="003C2F2E" w:rsidRDefault="0009073D" w:rsidP="0009073D">
      <w:pPr>
        <w:pStyle w:val="ListParagraph"/>
        <w:numPr>
          <w:ilvl w:val="0"/>
          <w:numId w:val="6"/>
        </w:numPr>
        <w:ind w:firstLineChars="0"/>
      </w:pPr>
      <w:r w:rsidRPr="003C2F2E">
        <w:t xml:space="preserve">Proposal </w:t>
      </w:r>
      <w:r w:rsidR="003C2F2E" w:rsidRPr="003C2F2E">
        <w:t>2</w:t>
      </w:r>
      <w:r w:rsidRPr="003C2F2E">
        <w:t>: Define test case for UL segmented transmission (CMCC)</w:t>
      </w:r>
    </w:p>
    <w:p w14:paraId="2F58A092" w14:textId="136277FD" w:rsidR="003C2F2E" w:rsidRPr="00662C02" w:rsidRDefault="003C2F2E" w:rsidP="00662C02">
      <w:pPr>
        <w:pStyle w:val="ListParagraph"/>
        <w:numPr>
          <w:ilvl w:val="0"/>
          <w:numId w:val="6"/>
        </w:numPr>
        <w:ind w:firstLineChars="0"/>
      </w:pPr>
      <w:r w:rsidRPr="003C2F2E">
        <w:t>Proposal 3: Tx samples within gap between segment transmissions should not be taken into account in performance measurement at TE.</w:t>
      </w:r>
      <w:r w:rsidRPr="003C2F2E">
        <w:rPr>
          <w:rFonts w:hint="eastAsia"/>
        </w:rPr>
        <w:t xml:space="preserve"> (</w:t>
      </w:r>
      <w:r w:rsidRPr="003C2F2E">
        <w:t>Qualcomm</w:t>
      </w:r>
      <w:r w:rsidRPr="003C2F2E">
        <w:rPr>
          <w:rFonts w:hint="eastAsia"/>
        </w:rPr>
        <w:t>)</w:t>
      </w:r>
    </w:p>
    <w:p w14:paraId="7140C52F" w14:textId="6601CBBE" w:rsidR="003C2F2E" w:rsidRPr="00D05263" w:rsidRDefault="003C2F2E" w:rsidP="003C2F2E">
      <w:pPr>
        <w:spacing w:after="120"/>
        <w:rPr>
          <w:color w:val="0070C0"/>
          <w:szCs w:val="24"/>
          <w:lang w:eastAsia="zh-CN"/>
        </w:rPr>
      </w:pPr>
      <w:r w:rsidRPr="00D05263">
        <w:rPr>
          <w:color w:val="0070C0"/>
          <w:szCs w:val="24"/>
          <w:lang w:eastAsia="zh-CN"/>
        </w:rPr>
        <w:t xml:space="preserve">Moderator’s Note: </w:t>
      </w:r>
      <w:r w:rsidR="00662C02">
        <w:rPr>
          <w:color w:val="0070C0"/>
          <w:szCs w:val="24"/>
          <w:lang w:eastAsia="zh-CN"/>
        </w:rPr>
        <w:t xml:space="preserve">Proposal 2 may need to provide more details for discussion, e.g. test purpose and test requirement. </w:t>
      </w:r>
    </w:p>
    <w:p w14:paraId="47AE37D4" w14:textId="77777777" w:rsidR="00662C02" w:rsidRDefault="00662C02" w:rsidP="00662C02">
      <w:pPr>
        <w:spacing w:after="120"/>
        <w:rPr>
          <w:color w:val="0070C0"/>
          <w:szCs w:val="24"/>
          <w:lang w:eastAsia="zh-CN"/>
        </w:rPr>
      </w:pPr>
    </w:p>
    <w:p w14:paraId="15058D6D" w14:textId="0A8C693E" w:rsidR="00662C02" w:rsidRPr="009F6F05" w:rsidRDefault="00662C02" w:rsidP="00662C02">
      <w:pPr>
        <w:spacing w:after="120"/>
        <w:rPr>
          <w:color w:val="0070C0"/>
          <w:szCs w:val="24"/>
          <w:lang w:eastAsia="zh-CN"/>
        </w:rPr>
      </w:pPr>
      <w:r w:rsidRPr="009F6F05">
        <w:rPr>
          <w:color w:val="0070C0"/>
          <w:szCs w:val="24"/>
          <w:lang w:eastAsia="zh-CN"/>
        </w:rPr>
        <w:t>Recommended WF</w:t>
      </w:r>
    </w:p>
    <w:p w14:paraId="110F3F3B" w14:textId="77777777" w:rsidR="00662C02" w:rsidRPr="00F41B4F" w:rsidRDefault="00662C02" w:rsidP="00266C25">
      <w:pPr>
        <w:pStyle w:val="ListParagraph"/>
        <w:numPr>
          <w:ilvl w:val="0"/>
          <w:numId w:val="26"/>
        </w:numPr>
        <w:spacing w:after="120"/>
        <w:ind w:firstLineChars="0"/>
        <w:rPr>
          <w:rFonts w:ascii="新細明體" w:eastAsia="新細明體" w:hAnsi="新細明體"/>
          <w:i/>
          <w:color w:val="0070C0"/>
          <w:lang w:eastAsia="zh-TW"/>
        </w:rPr>
      </w:pPr>
      <w:r>
        <w:rPr>
          <w:rFonts w:eastAsia="新細明體"/>
          <w:lang w:eastAsia="zh-TW"/>
        </w:rPr>
        <w:t xml:space="preserve">Discuss proposals.  </w:t>
      </w:r>
    </w:p>
    <w:p w14:paraId="53134E4C" w14:textId="638CD922" w:rsidR="00B5320A" w:rsidRPr="004B0ED8" w:rsidRDefault="00B5320A" w:rsidP="00BB5E4A">
      <w:pPr>
        <w:spacing w:after="120"/>
        <w:rPr>
          <w:rFonts w:ascii="新細明體" w:eastAsia="新細明體" w:hAnsi="新細明體"/>
          <w:i/>
          <w:color w:val="0070C0"/>
          <w:lang w:eastAsia="zh-TW"/>
        </w:rPr>
      </w:pPr>
    </w:p>
    <w:p w14:paraId="28B4E470" w14:textId="247BB2BF" w:rsidR="00D05263" w:rsidRPr="006C06A0" w:rsidRDefault="00D05263" w:rsidP="00D05263">
      <w:pPr>
        <w:pStyle w:val="Heading4"/>
        <w:numPr>
          <w:ilvl w:val="0"/>
          <w:numId w:val="0"/>
        </w:numPr>
        <w:rPr>
          <w:rFonts w:cs="Arial"/>
        </w:rPr>
      </w:pPr>
      <w:r w:rsidRPr="006C06A0">
        <w:rPr>
          <w:rFonts w:cs="Arial"/>
        </w:rPr>
        <w:lastRenderedPageBreak/>
        <w:t xml:space="preserve">Issue </w:t>
      </w:r>
      <w:r w:rsidR="00AD1EB6">
        <w:rPr>
          <w:rFonts w:cs="Arial"/>
        </w:rPr>
        <w:t>6</w:t>
      </w:r>
      <w:r w:rsidRPr="006C06A0">
        <w:rPr>
          <w:rFonts w:cs="Arial"/>
        </w:rPr>
        <w:t xml:space="preserve">: </w:t>
      </w:r>
      <w:r w:rsidRPr="00D05263">
        <w:rPr>
          <w:rFonts w:cs="Arial"/>
        </w:rPr>
        <w:t>GNSS Position Acquisition Method</w:t>
      </w:r>
    </w:p>
    <w:p w14:paraId="15A59594" w14:textId="77777777" w:rsidR="00D05263" w:rsidRPr="00210E56" w:rsidRDefault="00D05263" w:rsidP="00D05263">
      <w:pPr>
        <w:spacing w:after="120" w:line="252" w:lineRule="auto"/>
        <w:rPr>
          <w:b/>
          <w:bCs/>
          <w:color w:val="0070C0"/>
          <w:szCs w:val="24"/>
          <w:u w:val="single"/>
          <w:lang w:eastAsia="zh-CN"/>
        </w:rPr>
      </w:pPr>
      <w:r>
        <w:rPr>
          <w:b/>
          <w:bCs/>
          <w:color w:val="0070C0"/>
          <w:szCs w:val="24"/>
          <w:u w:val="single"/>
          <w:lang w:eastAsia="zh-CN"/>
        </w:rPr>
        <w:t>Proposals</w:t>
      </w:r>
    </w:p>
    <w:p w14:paraId="0C68113B" w14:textId="3E82EB19" w:rsidR="00D05263" w:rsidRDefault="00D05263" w:rsidP="00D05263">
      <w:pPr>
        <w:pStyle w:val="ListParagraph"/>
        <w:numPr>
          <w:ilvl w:val="0"/>
          <w:numId w:val="6"/>
        </w:numPr>
        <w:ind w:firstLineChars="0"/>
      </w:pPr>
      <w:r w:rsidRPr="00B777EF">
        <w:t xml:space="preserve">Proposal 1: </w:t>
      </w:r>
      <w:r w:rsidRPr="00D05263">
        <w:rPr>
          <w:rFonts w:hint="eastAsia"/>
        </w:rPr>
        <w:t>For NTN UE timing test cases, RAN4 to suggest RAN5 use AT command approach to program UE location. With the AT command approach, RAN4 to remove [X</w:t>
      </w:r>
      <w:r w:rsidRPr="00D05263">
        <w:rPr>
          <w:rFonts w:hint="eastAsia"/>
        </w:rPr>
        <w:t>≥</w:t>
      </w:r>
      <w:r w:rsidRPr="00D05263">
        <w:rPr>
          <w:rFonts w:hint="eastAsia"/>
        </w:rPr>
        <w:t>50]% of margin added to the accuracy requirement to account for UE GNSS based location estimation error (up t</w:t>
      </w:r>
      <w:r w:rsidRPr="00D05263">
        <w:t>o 50m) from the UE accuracy requirements in UE UL timing test cases. FFS on X. If X=50, 8*Ts will be removed from the current UE UL timing accuracy requirements in the test cases.</w:t>
      </w:r>
      <w:r w:rsidRPr="00D05263">
        <w:rPr>
          <w:rFonts w:hint="eastAsia"/>
        </w:rPr>
        <w:t xml:space="preserve"> </w:t>
      </w:r>
      <w:r w:rsidRPr="00575F92">
        <w:rPr>
          <w:rFonts w:hint="eastAsia"/>
        </w:rPr>
        <w:t>(</w:t>
      </w:r>
      <w:r>
        <w:t>Qualcomm</w:t>
      </w:r>
      <w:r w:rsidRPr="00575F92">
        <w:rPr>
          <w:rFonts w:hint="eastAsia"/>
        </w:rPr>
        <w:t>)</w:t>
      </w:r>
    </w:p>
    <w:p w14:paraId="3F820196" w14:textId="3E7A70E7" w:rsidR="008F3074" w:rsidRDefault="008F3074" w:rsidP="00D05263">
      <w:pPr>
        <w:pStyle w:val="ListParagraph"/>
        <w:numPr>
          <w:ilvl w:val="0"/>
          <w:numId w:val="6"/>
        </w:numPr>
        <w:ind w:firstLineChars="0"/>
      </w:pPr>
      <w:r>
        <w:t xml:space="preserve">Proposal 2: </w:t>
      </w:r>
      <w:r w:rsidRPr="008F3074">
        <w:t>For the acquisition of UE location in UE transmit timing test cases,  utilize Option 1: UE location is acquired by GNSS positioning, and the test parameter for GNSS simulated signal power levels are defined for the test setup.</w:t>
      </w:r>
      <w:r>
        <w:t xml:space="preserve"> (Nokia)</w:t>
      </w:r>
    </w:p>
    <w:p w14:paraId="666ACFAF" w14:textId="22754A39" w:rsidR="00D05263" w:rsidRPr="00D05263" w:rsidRDefault="00D05263" w:rsidP="00D05263">
      <w:pPr>
        <w:spacing w:after="120"/>
        <w:rPr>
          <w:color w:val="0070C0"/>
          <w:szCs w:val="24"/>
          <w:lang w:eastAsia="zh-CN"/>
        </w:rPr>
      </w:pPr>
      <w:r w:rsidRPr="00D05263">
        <w:rPr>
          <w:color w:val="0070C0"/>
          <w:szCs w:val="24"/>
          <w:lang w:eastAsia="zh-CN"/>
        </w:rPr>
        <w:t xml:space="preserve">Moderator’s Note: </w:t>
      </w:r>
      <w:r>
        <w:rPr>
          <w:color w:val="0070C0"/>
          <w:szCs w:val="24"/>
          <w:lang w:eastAsia="zh-CN"/>
        </w:rPr>
        <w:t>On-going discussion in NR NTN Perf</w:t>
      </w:r>
      <w:r w:rsidRPr="00D05263">
        <w:rPr>
          <w:color w:val="0070C0"/>
          <w:szCs w:val="24"/>
          <w:lang w:eastAsia="zh-CN"/>
        </w:rPr>
        <w:t>.</w:t>
      </w:r>
    </w:p>
    <w:p w14:paraId="19051CC1" w14:textId="77777777" w:rsidR="00D05263" w:rsidRDefault="00D05263" w:rsidP="00D05263">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518332FB" w14:textId="1847672A" w:rsidR="00042EB5" w:rsidRPr="00833051" w:rsidRDefault="00833051" w:rsidP="00266C25">
      <w:pPr>
        <w:pStyle w:val="ListParagraph"/>
        <w:numPr>
          <w:ilvl w:val="0"/>
          <w:numId w:val="21"/>
        </w:numPr>
        <w:spacing w:after="120"/>
        <w:ind w:firstLineChars="0"/>
        <w:rPr>
          <w:color w:val="0070C0"/>
          <w:szCs w:val="24"/>
          <w:lang w:eastAsia="zh-CN"/>
        </w:rPr>
      </w:pPr>
      <w:r>
        <w:rPr>
          <w:szCs w:val="24"/>
          <w:lang w:eastAsia="zh-CN"/>
        </w:rPr>
        <w:t>f</w:t>
      </w:r>
      <w:r w:rsidR="00D05263" w:rsidRPr="007C6A45">
        <w:rPr>
          <w:szCs w:val="24"/>
          <w:lang w:eastAsia="zh-CN"/>
        </w:rPr>
        <w:t xml:space="preserve">ollow the same approach as NR NTN for </w:t>
      </w:r>
      <w:r w:rsidR="00D05263" w:rsidRPr="00D05263">
        <w:rPr>
          <w:szCs w:val="24"/>
          <w:lang w:eastAsia="zh-CN"/>
        </w:rPr>
        <w:t>GNSS Position Acquisition Method</w:t>
      </w:r>
      <w:r w:rsidR="00D05263">
        <w:t>.</w:t>
      </w:r>
    </w:p>
    <w:p w14:paraId="1E2AEE5D" w14:textId="77777777" w:rsidR="00042EB5" w:rsidRDefault="00042EB5" w:rsidP="00042EB5">
      <w:pPr>
        <w:pStyle w:val="ListParagraph"/>
        <w:ind w:left="480" w:firstLineChars="0" w:firstLine="0"/>
      </w:pPr>
    </w:p>
    <w:p w14:paraId="6687C818" w14:textId="77777777" w:rsidR="00747A37" w:rsidRPr="006C06A0" w:rsidRDefault="00747A37" w:rsidP="00747A37">
      <w:pPr>
        <w:pStyle w:val="Heading4"/>
        <w:numPr>
          <w:ilvl w:val="0"/>
          <w:numId w:val="0"/>
        </w:numPr>
        <w:rPr>
          <w:rFonts w:cs="Arial"/>
        </w:rPr>
      </w:pPr>
      <w:r w:rsidRPr="006C06A0">
        <w:rPr>
          <w:rFonts w:cs="Arial"/>
        </w:rPr>
        <w:t xml:space="preserve">Issue </w:t>
      </w:r>
      <w:r>
        <w:rPr>
          <w:rFonts w:cs="Arial"/>
        </w:rPr>
        <w:t>7</w:t>
      </w:r>
      <w:r w:rsidRPr="006C06A0">
        <w:rPr>
          <w:rFonts w:cs="Arial"/>
        </w:rPr>
        <w:t xml:space="preserve">: </w:t>
      </w:r>
      <w:r w:rsidRPr="00210E56">
        <w:rPr>
          <w:rFonts w:cs="Arial"/>
        </w:rPr>
        <w:t>PHR reporting</w:t>
      </w:r>
    </w:p>
    <w:p w14:paraId="3C4CC859" w14:textId="77777777" w:rsidR="002A654B" w:rsidRPr="00BC7DEC" w:rsidRDefault="002A654B" w:rsidP="002A654B">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68AEC6DC" w14:textId="77777777" w:rsidR="002A654B" w:rsidRDefault="002A654B" w:rsidP="002A654B">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r>
        <w:rPr>
          <w:color w:val="0070C0"/>
          <w:szCs w:val="24"/>
          <w:lang w:eastAsia="zh-CN"/>
        </w:rPr>
        <w:t>, including</w:t>
      </w:r>
    </w:p>
    <w:p w14:paraId="7DA9BC77" w14:textId="77777777" w:rsidR="002A654B" w:rsidRPr="002A654B" w:rsidRDefault="002A654B" w:rsidP="002A654B">
      <w:pPr>
        <w:pStyle w:val="ListParagraph"/>
        <w:numPr>
          <w:ilvl w:val="1"/>
          <w:numId w:val="6"/>
        </w:numPr>
        <w:ind w:firstLineChars="0"/>
        <w:rPr>
          <w:rFonts w:eastAsia="SimSun"/>
          <w:color w:val="0070C0"/>
          <w:szCs w:val="24"/>
          <w:lang w:eastAsia="zh-CN"/>
        </w:rPr>
      </w:pPr>
      <w:r w:rsidRPr="002A654B">
        <w:rPr>
          <w:rFonts w:eastAsia="SimSun"/>
          <w:color w:val="0070C0"/>
          <w:szCs w:val="24"/>
          <w:lang w:eastAsia="zh-CN"/>
        </w:rPr>
        <w:t xml:space="preserve">For NB-IoT operation with GSO, the legacy NB-IoT PHR reporting tables are used as baseline. </w:t>
      </w:r>
    </w:p>
    <w:p w14:paraId="73B015BE" w14:textId="77777777" w:rsidR="002A654B" w:rsidRPr="002A654B" w:rsidRDefault="002A654B" w:rsidP="002A654B">
      <w:pPr>
        <w:pStyle w:val="ListParagraph"/>
        <w:numPr>
          <w:ilvl w:val="1"/>
          <w:numId w:val="6"/>
        </w:numPr>
        <w:ind w:firstLineChars="0"/>
        <w:rPr>
          <w:rFonts w:eastAsia="SimSun"/>
          <w:color w:val="0070C0"/>
          <w:szCs w:val="24"/>
          <w:lang w:eastAsia="zh-CN"/>
        </w:rPr>
      </w:pPr>
      <w:r w:rsidRPr="002A654B">
        <w:rPr>
          <w:rFonts w:eastAsia="SimSun"/>
          <w:color w:val="0070C0"/>
          <w:szCs w:val="24"/>
          <w:lang w:eastAsia="zh-CN"/>
        </w:rPr>
        <w:t xml:space="preserve">For NB-IoT operation with NGSO, </w:t>
      </w:r>
      <w:r w:rsidRPr="002A654B">
        <w:rPr>
          <w:rFonts w:eastAsia="SimSun"/>
          <w:color w:val="0070C0"/>
          <w:szCs w:val="24"/>
          <w:highlight w:val="yellow"/>
          <w:lang w:eastAsia="zh-CN"/>
        </w:rPr>
        <w:t>FFS</w:t>
      </w:r>
      <w:r w:rsidRPr="002A654B">
        <w:rPr>
          <w:rFonts w:eastAsia="SimSun"/>
          <w:color w:val="0070C0"/>
          <w:szCs w:val="24"/>
          <w:lang w:eastAsia="zh-CN"/>
        </w:rPr>
        <w:t xml:space="preserve"> need to adjust the reporting values compared to the legacy reporting values. </w:t>
      </w:r>
    </w:p>
    <w:p w14:paraId="075AAA88" w14:textId="1316B350" w:rsidR="002A654B" w:rsidRPr="002A654B" w:rsidRDefault="002A654B" w:rsidP="002A654B">
      <w:pPr>
        <w:pStyle w:val="ListParagraph"/>
        <w:numPr>
          <w:ilvl w:val="1"/>
          <w:numId w:val="6"/>
        </w:numPr>
        <w:ind w:firstLineChars="0"/>
        <w:rPr>
          <w:rFonts w:eastAsia="SimSun"/>
          <w:color w:val="0070C0"/>
          <w:szCs w:val="24"/>
          <w:lang w:eastAsia="zh-CN"/>
        </w:rPr>
      </w:pPr>
      <w:r w:rsidRPr="002A654B">
        <w:rPr>
          <w:rFonts w:eastAsia="SimSun"/>
          <w:color w:val="0070C0"/>
          <w:szCs w:val="24"/>
          <w:lang w:eastAsia="zh-CN"/>
        </w:rPr>
        <w:t xml:space="preserve">For UE category M1 operation with GSO and NGSO, the legacy UE category M1 PHR reporting tables are used as baseline. </w:t>
      </w:r>
    </w:p>
    <w:p w14:paraId="021438C2" w14:textId="7E39B827" w:rsidR="00747A37" w:rsidRPr="00210E56" w:rsidRDefault="00747A37" w:rsidP="00747A37">
      <w:pPr>
        <w:spacing w:after="120" w:line="252" w:lineRule="auto"/>
        <w:rPr>
          <w:b/>
          <w:bCs/>
          <w:color w:val="0070C0"/>
          <w:szCs w:val="24"/>
          <w:u w:val="single"/>
          <w:lang w:eastAsia="zh-CN"/>
        </w:rPr>
      </w:pPr>
      <w:r>
        <w:rPr>
          <w:b/>
          <w:bCs/>
          <w:color w:val="0070C0"/>
          <w:szCs w:val="24"/>
          <w:u w:val="single"/>
          <w:lang w:eastAsia="zh-CN"/>
        </w:rPr>
        <w:t>Proposals</w:t>
      </w:r>
    </w:p>
    <w:p w14:paraId="5CD21D80" w14:textId="77777777" w:rsidR="00747A37" w:rsidRDefault="00747A37" w:rsidP="00747A37">
      <w:pPr>
        <w:pStyle w:val="ListParagraph"/>
        <w:numPr>
          <w:ilvl w:val="0"/>
          <w:numId w:val="6"/>
        </w:numPr>
        <w:ind w:firstLineChars="0"/>
      </w:pPr>
      <w:r>
        <w:t>Option</w:t>
      </w:r>
      <w:r w:rsidRPr="00B777EF">
        <w:t xml:space="preserve"> 1: </w:t>
      </w:r>
      <w:r w:rsidRPr="00414171">
        <w:t>For NB-IoT and eMTC, legacy PHR table can be reused for IoT NTN</w:t>
      </w:r>
      <w:r>
        <w:t xml:space="preserve">. </w:t>
      </w:r>
      <w:r w:rsidRPr="00575F92">
        <w:rPr>
          <w:rFonts w:hint="eastAsia"/>
        </w:rPr>
        <w:t>(</w:t>
      </w:r>
      <w:r>
        <w:t>Huawei</w:t>
      </w:r>
      <w:r w:rsidRPr="00575F92">
        <w:rPr>
          <w:rFonts w:hint="eastAsia"/>
        </w:rPr>
        <w:t>)</w:t>
      </w:r>
    </w:p>
    <w:p w14:paraId="03C2AC18" w14:textId="77777777" w:rsidR="00747A37" w:rsidRDefault="00747A37" w:rsidP="00747A37">
      <w:pPr>
        <w:pStyle w:val="ListParagraph"/>
        <w:numPr>
          <w:ilvl w:val="0"/>
          <w:numId w:val="6"/>
        </w:numPr>
        <w:ind w:firstLineChars="0"/>
      </w:pPr>
      <w:r>
        <w:t>Option</w:t>
      </w:r>
      <w:r w:rsidRPr="00A335D8">
        <w:t xml:space="preserve"> </w:t>
      </w:r>
      <w:r>
        <w:t>2</w:t>
      </w:r>
      <w:r w:rsidRPr="00A335D8">
        <w:t xml:space="preserve">: </w:t>
      </w:r>
      <w:r>
        <w:t xml:space="preserve">For NB-IoT operation with NGSO, the RAN4 to discuss the need to adjust the reporting values compared to the legacy reporting values. </w:t>
      </w:r>
      <w:r w:rsidRPr="00575F92">
        <w:rPr>
          <w:rFonts w:hint="eastAsia"/>
        </w:rPr>
        <w:t>(</w:t>
      </w:r>
      <w:r w:rsidRPr="00575F92">
        <w:t>Ericsson</w:t>
      </w:r>
      <w:r w:rsidRPr="00575F92">
        <w:rPr>
          <w:rFonts w:hint="eastAsia"/>
        </w:rPr>
        <w:t>)</w:t>
      </w:r>
    </w:p>
    <w:p w14:paraId="5E50D11C" w14:textId="77777777" w:rsidR="00747A37" w:rsidRPr="00623E4B" w:rsidRDefault="00747A37" w:rsidP="00747A37">
      <w:pPr>
        <w:spacing w:after="120"/>
        <w:rPr>
          <w:color w:val="0070C0"/>
          <w:szCs w:val="24"/>
          <w:lang w:eastAsia="zh-CN"/>
        </w:rPr>
      </w:pPr>
      <w:r w:rsidRPr="00623E4B">
        <w:rPr>
          <w:color w:val="0070C0"/>
          <w:szCs w:val="24"/>
          <w:lang w:eastAsia="zh-CN"/>
        </w:rPr>
        <w:t>Recommended WF</w:t>
      </w:r>
    </w:p>
    <w:p w14:paraId="5D730872" w14:textId="06EE65A7" w:rsidR="00747A37" w:rsidRPr="00D44547" w:rsidRDefault="00747A37" w:rsidP="00266C25">
      <w:pPr>
        <w:pStyle w:val="ListParagraph"/>
        <w:numPr>
          <w:ilvl w:val="0"/>
          <w:numId w:val="16"/>
        </w:numPr>
        <w:ind w:firstLineChars="0"/>
        <w:rPr>
          <w:rFonts w:ascii="新細明體" w:eastAsia="新細明體" w:hAnsi="新細明體"/>
          <w:i/>
          <w:color w:val="0070C0"/>
          <w:lang w:eastAsia="zh-TW"/>
        </w:rPr>
      </w:pPr>
      <w:r>
        <w:t xml:space="preserve">Is Option 1 agreeable? </w:t>
      </w:r>
    </w:p>
    <w:p w14:paraId="02BE7111" w14:textId="77777777" w:rsidR="00D44547" w:rsidRPr="00210E56" w:rsidRDefault="00D44547" w:rsidP="00D44547">
      <w:pPr>
        <w:pStyle w:val="ListParagraph"/>
        <w:ind w:left="480" w:firstLineChars="0" w:firstLine="0"/>
        <w:rPr>
          <w:rFonts w:ascii="新細明體" w:eastAsia="新細明體" w:hAnsi="新細明體"/>
          <w:i/>
          <w:color w:val="0070C0"/>
          <w:lang w:eastAsia="zh-TW"/>
        </w:rPr>
      </w:pPr>
    </w:p>
    <w:p w14:paraId="51294874" w14:textId="6D3449CA" w:rsidR="00AD1EB6" w:rsidRPr="006C06A0" w:rsidRDefault="00AD1EB6" w:rsidP="00AD1EB6">
      <w:pPr>
        <w:pStyle w:val="Heading4"/>
        <w:numPr>
          <w:ilvl w:val="0"/>
          <w:numId w:val="0"/>
        </w:numPr>
        <w:rPr>
          <w:rFonts w:cs="Arial"/>
        </w:rPr>
      </w:pPr>
      <w:r w:rsidRPr="006C06A0">
        <w:rPr>
          <w:rFonts w:cs="Arial"/>
        </w:rPr>
        <w:t xml:space="preserve">Issue </w:t>
      </w:r>
      <w:r>
        <w:rPr>
          <w:rFonts w:cs="Arial"/>
        </w:rPr>
        <w:t>8</w:t>
      </w:r>
      <w:r w:rsidR="00942C92">
        <w:rPr>
          <w:rFonts w:cs="Arial"/>
        </w:rPr>
        <w:t>-1</w:t>
      </w:r>
      <w:r w:rsidRPr="006C06A0">
        <w:rPr>
          <w:rFonts w:cs="Arial"/>
        </w:rPr>
        <w:t xml:space="preserve">: </w:t>
      </w:r>
      <w:r>
        <w:rPr>
          <w:rFonts w:cs="Arial"/>
        </w:rPr>
        <w:t xml:space="preserve">Test setup and </w:t>
      </w:r>
      <w:r w:rsidRPr="00B777EF">
        <w:rPr>
          <w:rFonts w:cs="Arial"/>
        </w:rPr>
        <w:t>Satellite assistance information</w:t>
      </w:r>
    </w:p>
    <w:p w14:paraId="37CD70CB" w14:textId="77777777" w:rsidR="00AD1EB6" w:rsidRPr="00BC7DEC" w:rsidRDefault="00AD1EB6" w:rsidP="00AD1EB6">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F6CEFBD" w14:textId="77777777" w:rsidR="00AD1EB6" w:rsidRDefault="00AD1EB6" w:rsidP="00AD1EB6">
      <w:pPr>
        <w:spacing w:after="120" w:line="252" w:lineRule="auto"/>
        <w:ind w:firstLine="284"/>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r>
        <w:rPr>
          <w:color w:val="0070C0"/>
          <w:szCs w:val="24"/>
          <w:lang w:eastAsia="zh-CN"/>
        </w:rPr>
        <w:t>, including</w:t>
      </w:r>
    </w:p>
    <w:p w14:paraId="71361740" w14:textId="77777777" w:rsidR="00AD1EB6" w:rsidRPr="00640F00" w:rsidRDefault="00AD1EB6" w:rsidP="00AD1EB6">
      <w:pPr>
        <w:pStyle w:val="ListParagraph"/>
        <w:numPr>
          <w:ilvl w:val="1"/>
          <w:numId w:val="6"/>
        </w:numPr>
        <w:ind w:firstLineChars="0"/>
        <w:rPr>
          <w:color w:val="4472C4" w:themeColor="accent1"/>
        </w:rPr>
      </w:pPr>
      <w:bookmarkStart w:id="1" w:name="_Hlk127984448"/>
      <w:r w:rsidRPr="00640F00">
        <w:rPr>
          <w:color w:val="4472C4" w:themeColor="accent1"/>
        </w:rPr>
        <w:t xml:space="preserve">RAN4 to introduce new side conditions for IDLE and CONNECTED mode measurements for both NB-IoT and eMTC NTN. </w:t>
      </w:r>
    </w:p>
    <w:p w14:paraId="4326DA2D" w14:textId="77777777" w:rsidR="00AD1EB6" w:rsidRPr="00640F00" w:rsidRDefault="00AD1EB6" w:rsidP="00AD1EB6">
      <w:pPr>
        <w:pStyle w:val="ListParagraph"/>
        <w:numPr>
          <w:ilvl w:val="1"/>
          <w:numId w:val="6"/>
        </w:numPr>
        <w:ind w:firstLineChars="0"/>
        <w:rPr>
          <w:color w:val="4472C4" w:themeColor="accent1"/>
        </w:rPr>
      </w:pPr>
      <w:r w:rsidRPr="00640F00">
        <w:rPr>
          <w:color w:val="4472C4" w:themeColor="accent1"/>
        </w:rPr>
        <w:t xml:space="preserve">RAN4 to introduce new RMC </w:t>
      </w:r>
      <w:r w:rsidRPr="00640F00">
        <w:rPr>
          <w:color w:val="4472C4" w:themeColor="accent1"/>
          <w:u w:val="single"/>
        </w:rPr>
        <w:t>assuming the channel bandwidth of 1.4MHz</w:t>
      </w:r>
      <w:r w:rsidRPr="00640F00">
        <w:rPr>
          <w:color w:val="4472C4" w:themeColor="accent1"/>
        </w:rPr>
        <w:t xml:space="preserve"> for eMTC NTN. </w:t>
      </w:r>
    </w:p>
    <w:p w14:paraId="67D9693F" w14:textId="3D9E0950" w:rsidR="00AD1EB6" w:rsidRPr="00D44547" w:rsidRDefault="00AD1EB6" w:rsidP="00D44547">
      <w:pPr>
        <w:pStyle w:val="ListParagraph"/>
        <w:numPr>
          <w:ilvl w:val="1"/>
          <w:numId w:val="6"/>
        </w:numPr>
        <w:ind w:firstLineChars="0"/>
        <w:rPr>
          <w:color w:val="4472C4" w:themeColor="accent1"/>
        </w:rPr>
      </w:pPr>
      <w:r w:rsidRPr="00640F00">
        <w:rPr>
          <w:color w:val="4472C4" w:themeColor="accent1"/>
        </w:rPr>
        <w:t xml:space="preserve">Reuse the test case environment and setup of NR NTN as baseline. </w:t>
      </w:r>
      <w:bookmarkEnd w:id="1"/>
    </w:p>
    <w:p w14:paraId="1AA78010" w14:textId="77777777" w:rsidR="00AD1EB6" w:rsidRDefault="00AD1EB6" w:rsidP="00AD1EB6">
      <w:pPr>
        <w:spacing w:after="120" w:line="252" w:lineRule="auto"/>
        <w:rPr>
          <w:b/>
          <w:bCs/>
          <w:color w:val="0070C0"/>
          <w:szCs w:val="24"/>
          <w:u w:val="single"/>
          <w:lang w:eastAsia="zh-CN"/>
        </w:rPr>
      </w:pPr>
      <w:r>
        <w:rPr>
          <w:b/>
          <w:bCs/>
          <w:color w:val="0070C0"/>
          <w:szCs w:val="24"/>
          <w:u w:val="single"/>
          <w:lang w:eastAsia="zh-CN"/>
        </w:rPr>
        <w:t>Proposals</w:t>
      </w:r>
    </w:p>
    <w:p w14:paraId="26E8A80D" w14:textId="77777777" w:rsidR="00AD1EB6" w:rsidRDefault="00AD1EB6" w:rsidP="00AD1EB6">
      <w:pPr>
        <w:pStyle w:val="ListParagraph"/>
        <w:numPr>
          <w:ilvl w:val="0"/>
          <w:numId w:val="6"/>
        </w:numPr>
        <w:ind w:firstLineChars="0"/>
      </w:pPr>
      <w:r w:rsidRPr="00B777EF">
        <w:t>Proposal 1</w:t>
      </w:r>
      <w:r>
        <w:t>a</w:t>
      </w:r>
      <w:r w:rsidRPr="00B777EF">
        <w:t xml:space="preserve">: </w:t>
      </w:r>
      <w:r w:rsidRPr="002E3C3D">
        <w:t>RAN4 to reuse the Rel-17 NR NTN test framework for IoT NTN tests which includes predefining configurations for serving cell’s satellite</w:t>
      </w:r>
      <w:r>
        <w:t>. (CMCC)</w:t>
      </w:r>
    </w:p>
    <w:p w14:paraId="4683C414" w14:textId="77777777" w:rsidR="00AD1EB6" w:rsidRPr="005936E3" w:rsidRDefault="00AD1EB6" w:rsidP="00AD1EB6">
      <w:pPr>
        <w:pStyle w:val="ListParagraph"/>
        <w:numPr>
          <w:ilvl w:val="0"/>
          <w:numId w:val="6"/>
        </w:numPr>
        <w:ind w:firstLineChars="0"/>
      </w:pPr>
      <w:r w:rsidRPr="00B777EF">
        <w:lastRenderedPageBreak/>
        <w:t>Proposal 1</w:t>
      </w:r>
      <w:r>
        <w:t>b</w:t>
      </w:r>
      <w:r w:rsidRPr="00B777EF">
        <w:t xml:space="preserve">: RAN4 to reuse the Rel-17 NR NTN test framework for IoT NTN tests which includes predefining configurations for serving cell’s satellite </w:t>
      </w:r>
      <w:r w:rsidRPr="002E3C3D">
        <w:rPr>
          <w:u w:val="single"/>
        </w:rPr>
        <w:t>and neighbour cell’s satellite</w:t>
      </w:r>
      <w:r w:rsidRPr="005936E3">
        <w:t>.</w:t>
      </w:r>
      <w:r>
        <w:t xml:space="preserve"> </w:t>
      </w:r>
      <w:r w:rsidRPr="00575F92">
        <w:rPr>
          <w:rFonts w:hint="eastAsia"/>
        </w:rPr>
        <w:t>(</w:t>
      </w:r>
      <w:r w:rsidRPr="00575F92">
        <w:t>Ericsson</w:t>
      </w:r>
      <w:r w:rsidRPr="00575F92">
        <w:rPr>
          <w:rFonts w:hint="eastAsia"/>
        </w:rPr>
        <w:t>)</w:t>
      </w:r>
    </w:p>
    <w:p w14:paraId="48060670" w14:textId="77777777" w:rsidR="00AD1EB6" w:rsidRDefault="00AD1EB6" w:rsidP="00AD1EB6">
      <w:pPr>
        <w:pStyle w:val="ListParagraph"/>
        <w:numPr>
          <w:ilvl w:val="0"/>
          <w:numId w:val="6"/>
        </w:numPr>
        <w:ind w:firstLineChars="0"/>
      </w:pPr>
      <w:r w:rsidRPr="00A335D8">
        <w:t xml:space="preserve">Proposal </w:t>
      </w:r>
      <w:r>
        <w:t>2</w:t>
      </w:r>
      <w:r w:rsidRPr="00A335D8">
        <w:t xml:space="preserve">: </w:t>
      </w:r>
      <w:r w:rsidRPr="00B777EF">
        <w:t xml:space="preserve">RAN4 to introduce assistance information for test cases that </w:t>
      </w:r>
      <w:r w:rsidRPr="00D81546">
        <w:rPr>
          <w:u w:val="single"/>
        </w:rPr>
        <w:t>require neighbour cell measurements</w:t>
      </w:r>
      <w:r w:rsidRPr="00B777EF">
        <w:t xml:space="preserve"> for NB-IoT and eMTC. Details of assistance information is FFS</w:t>
      </w:r>
      <w:r>
        <w:t xml:space="preserve">. </w:t>
      </w:r>
      <w:r w:rsidRPr="00575F92">
        <w:rPr>
          <w:rFonts w:hint="eastAsia"/>
        </w:rPr>
        <w:t>(</w:t>
      </w:r>
      <w:r w:rsidRPr="00575F92">
        <w:t>Ericsson</w:t>
      </w:r>
      <w:r w:rsidRPr="00575F92">
        <w:rPr>
          <w:rFonts w:hint="eastAsia"/>
        </w:rPr>
        <w:t>)</w:t>
      </w:r>
    </w:p>
    <w:p w14:paraId="2B6ECB36" w14:textId="328CEDF5" w:rsidR="00AD1EB6" w:rsidRDefault="00AD1EB6" w:rsidP="00AD1EB6">
      <w:pPr>
        <w:pStyle w:val="ListParagraph"/>
        <w:numPr>
          <w:ilvl w:val="0"/>
          <w:numId w:val="6"/>
        </w:numPr>
        <w:ind w:firstLineChars="0"/>
      </w:pPr>
      <w:r>
        <w:t>Proposal 3:</w:t>
      </w:r>
      <w:r w:rsidRPr="00AD1EB6">
        <w:t xml:space="preserve"> RAN4 to discuss the satellite assistance information configured in IoT NTN in parallel with the ongoing discussions for NR over NTN</w:t>
      </w:r>
      <w:r>
        <w:t xml:space="preserve"> (Nokia)</w:t>
      </w:r>
    </w:p>
    <w:p w14:paraId="629E5E23" w14:textId="4C23A29A" w:rsidR="00EB62E5" w:rsidRPr="00833051" w:rsidRDefault="009E6F28" w:rsidP="00EB62E5">
      <w:pPr>
        <w:pStyle w:val="ListParagraph"/>
        <w:numPr>
          <w:ilvl w:val="0"/>
          <w:numId w:val="6"/>
        </w:numPr>
        <w:spacing w:beforeLines="50" w:before="120" w:afterLines="50" w:after="120"/>
        <w:ind w:firstLineChars="0"/>
        <w:jc w:val="both"/>
      </w:pPr>
      <w:hyperlink w:anchor="_Toc127530871" w:history="1">
        <w:r w:rsidR="00EB62E5" w:rsidRPr="00833051">
          <w:t xml:space="preserve">Proposal </w:t>
        </w:r>
        <w:r w:rsidR="00EB62E5">
          <w:t>4</w:t>
        </w:r>
        <w:r w:rsidR="00EB62E5" w:rsidRPr="00833051">
          <w:t xml:space="preserve">: Create reference SIB31 configuration for serving and </w:t>
        </w:r>
        <w:r w:rsidR="00EB62E5" w:rsidRPr="00EB62E5">
          <w:rPr>
            <w:u w:val="single"/>
          </w:rPr>
          <w:t>neighbor cells</w:t>
        </w:r>
        <w:r w:rsidR="00EB62E5" w:rsidRPr="00833051">
          <w:t xml:space="preserve"> for the NTN test cases.</w:t>
        </w:r>
      </w:hyperlink>
      <w:r w:rsidR="00EB62E5" w:rsidRPr="00833051">
        <w:t xml:space="preserve"> (Nokia)</w:t>
      </w:r>
    </w:p>
    <w:p w14:paraId="708E4020" w14:textId="42E5C594" w:rsidR="00EB62E5" w:rsidRPr="00833051" w:rsidRDefault="009E6F28" w:rsidP="00EB62E5">
      <w:pPr>
        <w:pStyle w:val="ListParagraph"/>
        <w:numPr>
          <w:ilvl w:val="0"/>
          <w:numId w:val="6"/>
        </w:numPr>
        <w:spacing w:beforeLines="50" w:before="120" w:afterLines="50" w:after="120"/>
        <w:ind w:firstLineChars="0"/>
        <w:jc w:val="both"/>
      </w:pPr>
      <w:hyperlink w:anchor="_Toc127530878" w:history="1">
        <w:r w:rsidR="00EB62E5" w:rsidRPr="00833051">
          <w:t xml:space="preserve">Proposal </w:t>
        </w:r>
        <w:r w:rsidR="00EB62E5">
          <w:t>5</w:t>
        </w:r>
        <w:r w:rsidR="00EB62E5" w:rsidRPr="00833051">
          <w:t>: The common delay parameters provided in SIB31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hyperlink>
      <w:r w:rsidR="00EB62E5" w:rsidRPr="00833051">
        <w:t xml:space="preserve"> (Nokia)</w:t>
      </w:r>
    </w:p>
    <w:p w14:paraId="63919217" w14:textId="77777777" w:rsidR="00EB62E5" w:rsidRPr="00E069FF" w:rsidRDefault="00EB62E5" w:rsidP="00942457">
      <w:pPr>
        <w:pStyle w:val="ListParagraph"/>
        <w:ind w:left="480" w:firstLineChars="0" w:firstLine="0"/>
      </w:pPr>
    </w:p>
    <w:p w14:paraId="611CDAB0" w14:textId="22B9A2E1" w:rsidR="006B46EB" w:rsidRPr="006B46EB" w:rsidRDefault="006B46EB" w:rsidP="006B46EB">
      <w:pPr>
        <w:spacing w:after="120"/>
        <w:rPr>
          <w:color w:val="0070C0"/>
          <w:szCs w:val="24"/>
          <w:lang w:eastAsia="zh-CN"/>
        </w:rPr>
      </w:pPr>
      <w:r>
        <w:rPr>
          <w:color w:val="0070C0"/>
          <w:szCs w:val="24"/>
          <w:lang w:eastAsia="zh-CN"/>
        </w:rPr>
        <w:t xml:space="preserve">Moderator’s Note: </w:t>
      </w:r>
      <w:r w:rsidRPr="006B46EB">
        <w:rPr>
          <w:color w:val="0070C0"/>
          <w:szCs w:val="24"/>
          <w:lang w:eastAsia="zh-CN"/>
        </w:rPr>
        <w:t>neighbour cell’s satellite information</w:t>
      </w:r>
      <w:r>
        <w:rPr>
          <w:color w:val="0070C0"/>
          <w:szCs w:val="24"/>
          <w:lang w:eastAsia="zh-CN"/>
        </w:rPr>
        <w:t xml:space="preserve"> is not available for Rel-17, except for Handover, which can be discussed in Issue 8-2. </w:t>
      </w:r>
    </w:p>
    <w:p w14:paraId="36973018" w14:textId="77777777" w:rsidR="006B46EB" w:rsidRDefault="006B46EB" w:rsidP="00AD1EB6">
      <w:pPr>
        <w:spacing w:after="120"/>
        <w:rPr>
          <w:color w:val="0070C0"/>
          <w:szCs w:val="24"/>
          <w:lang w:eastAsia="zh-CN"/>
        </w:rPr>
      </w:pPr>
    </w:p>
    <w:p w14:paraId="51EBF5CE" w14:textId="36A36CF1" w:rsidR="00AD1EB6" w:rsidRPr="00623E4B" w:rsidRDefault="00AD1EB6" w:rsidP="00AD1EB6">
      <w:pPr>
        <w:spacing w:after="120"/>
        <w:rPr>
          <w:color w:val="0070C0"/>
          <w:szCs w:val="24"/>
          <w:lang w:eastAsia="zh-CN"/>
        </w:rPr>
      </w:pPr>
      <w:r w:rsidRPr="00623E4B">
        <w:rPr>
          <w:color w:val="0070C0"/>
          <w:szCs w:val="24"/>
          <w:lang w:eastAsia="zh-CN"/>
        </w:rPr>
        <w:t>Recommended WF</w:t>
      </w:r>
    </w:p>
    <w:p w14:paraId="10B74274" w14:textId="4470CF1E" w:rsidR="006B46EB" w:rsidRPr="00EB62E5" w:rsidRDefault="006B46EB" w:rsidP="00266C25">
      <w:pPr>
        <w:pStyle w:val="ListParagraph"/>
        <w:numPr>
          <w:ilvl w:val="0"/>
          <w:numId w:val="16"/>
        </w:numPr>
        <w:ind w:firstLineChars="0"/>
        <w:rPr>
          <w:rFonts w:ascii="新細明體" w:eastAsia="新細明體" w:hAnsi="新細明體"/>
          <w:i/>
          <w:color w:val="0070C0"/>
          <w:lang w:eastAsia="zh-TW"/>
        </w:rPr>
      </w:pPr>
      <w:r w:rsidRPr="006B46EB">
        <w:t>RAN4 to reuse the Rel-17 NR NTN test framework for IoT NTN tests which includes predefining configurations for serving cell’s satellite</w:t>
      </w:r>
      <w:r w:rsidR="00AD1EB6" w:rsidRPr="006B46EB">
        <w:t xml:space="preserve">. </w:t>
      </w:r>
    </w:p>
    <w:p w14:paraId="077E32AC" w14:textId="77777777" w:rsidR="00942457" w:rsidRPr="00942457" w:rsidRDefault="00EB62E5" w:rsidP="00266C25">
      <w:pPr>
        <w:pStyle w:val="ListParagraph"/>
        <w:numPr>
          <w:ilvl w:val="0"/>
          <w:numId w:val="16"/>
        </w:numPr>
        <w:ind w:firstLineChars="0"/>
        <w:rPr>
          <w:rFonts w:ascii="新細明體" w:eastAsia="新細明體" w:hAnsi="新細明體"/>
          <w:i/>
          <w:color w:val="0070C0"/>
          <w:lang w:eastAsia="zh-TW"/>
        </w:rPr>
      </w:pPr>
      <w:r w:rsidRPr="00EB62E5">
        <w:t>Create reference SIB31 configuration</w:t>
      </w:r>
    </w:p>
    <w:p w14:paraId="2D04B255" w14:textId="02064D3C" w:rsidR="00AD1EB6" w:rsidRPr="00942457" w:rsidRDefault="00942457" w:rsidP="00266C25">
      <w:pPr>
        <w:pStyle w:val="ListParagraph"/>
        <w:numPr>
          <w:ilvl w:val="0"/>
          <w:numId w:val="16"/>
        </w:numPr>
        <w:ind w:firstLineChars="0"/>
        <w:rPr>
          <w:rFonts w:ascii="新細明體" w:eastAsia="新細明體" w:hAnsi="新細明體"/>
          <w:i/>
          <w:color w:val="0070C0"/>
          <w:lang w:eastAsia="zh-TW"/>
        </w:rPr>
      </w:pPr>
      <w:r>
        <w:t>Suggest not</w:t>
      </w:r>
      <w:r w:rsidRPr="00942457">
        <w:t xml:space="preserve"> to consider the configuration of the common delay parameters</w:t>
      </w:r>
      <w:r>
        <w:t xml:space="preserve">, as </w:t>
      </w:r>
      <w:r w:rsidR="002C5EE4">
        <w:t>discussed</w:t>
      </w:r>
      <w:r>
        <w:t xml:space="preserve"> in NR NTN in </w:t>
      </w:r>
      <w:r w:rsidRPr="00942457">
        <w:t>R4-2220711</w:t>
      </w:r>
    </w:p>
    <w:p w14:paraId="283A200D" w14:textId="3EF11570" w:rsidR="00AD1EB6" w:rsidRPr="009F6F05" w:rsidRDefault="00AD1EB6" w:rsidP="00AD1EB6">
      <w:pPr>
        <w:pStyle w:val="Heading4"/>
        <w:numPr>
          <w:ilvl w:val="0"/>
          <w:numId w:val="0"/>
        </w:numPr>
        <w:rPr>
          <w:rFonts w:cs="Arial"/>
        </w:rPr>
      </w:pPr>
      <w:r w:rsidRPr="006C06A0">
        <w:rPr>
          <w:rFonts w:cs="Arial"/>
        </w:rPr>
        <w:t xml:space="preserve">Issue </w:t>
      </w:r>
      <w:r w:rsidR="00942C92">
        <w:rPr>
          <w:rFonts w:cs="Arial"/>
        </w:rPr>
        <w:t>8-2</w:t>
      </w:r>
      <w:r w:rsidRPr="006C06A0">
        <w:rPr>
          <w:rFonts w:cs="Arial"/>
        </w:rPr>
        <w:t xml:space="preserve">: </w:t>
      </w:r>
      <w:r>
        <w:rPr>
          <w:rFonts w:cs="Arial"/>
        </w:rPr>
        <w:t xml:space="preserve">For M1, </w:t>
      </w:r>
      <w:r w:rsidRPr="00B777EF">
        <w:rPr>
          <w:rFonts w:cs="Arial"/>
        </w:rPr>
        <w:t>assistance information</w:t>
      </w:r>
      <w:r>
        <w:rPr>
          <w:rFonts w:cs="Arial"/>
        </w:rPr>
        <w:t xml:space="preserve"> for Handover</w:t>
      </w:r>
    </w:p>
    <w:p w14:paraId="58EC5CE7" w14:textId="77777777" w:rsidR="00AD1EB6" w:rsidRPr="00210E56" w:rsidRDefault="00AD1EB6" w:rsidP="00AD1EB6">
      <w:pPr>
        <w:spacing w:after="120" w:line="252" w:lineRule="auto"/>
        <w:rPr>
          <w:b/>
          <w:bCs/>
          <w:color w:val="0070C0"/>
          <w:szCs w:val="24"/>
          <w:u w:val="single"/>
          <w:lang w:eastAsia="zh-CN"/>
        </w:rPr>
      </w:pPr>
      <w:r>
        <w:rPr>
          <w:b/>
          <w:bCs/>
          <w:color w:val="0070C0"/>
          <w:szCs w:val="24"/>
          <w:u w:val="single"/>
          <w:lang w:eastAsia="zh-CN"/>
        </w:rPr>
        <w:t>Proposals</w:t>
      </w:r>
    </w:p>
    <w:p w14:paraId="4652608F" w14:textId="10F20AFC" w:rsidR="00AD1EB6" w:rsidRDefault="00AD1EB6" w:rsidP="00266C25">
      <w:pPr>
        <w:pStyle w:val="ListParagraph"/>
        <w:numPr>
          <w:ilvl w:val="0"/>
          <w:numId w:val="26"/>
        </w:numPr>
        <w:ind w:firstLineChars="0"/>
      </w:pPr>
      <w:r w:rsidRPr="00A335D8">
        <w:t xml:space="preserve">Proposal </w:t>
      </w:r>
      <w:r>
        <w:t>1</w:t>
      </w:r>
      <w:r w:rsidRPr="00A335D8">
        <w:t xml:space="preserve">: </w:t>
      </w:r>
      <w:r w:rsidRPr="00B777EF">
        <w:t>RAN4 to introduce assistance information for handover to target cell eMTC. Details of assistance information is FFS</w:t>
      </w:r>
      <w:r>
        <w:t xml:space="preserve">. </w:t>
      </w:r>
      <w:r w:rsidRPr="00575F92">
        <w:rPr>
          <w:rFonts w:hint="eastAsia"/>
        </w:rPr>
        <w:t>(</w:t>
      </w:r>
      <w:r w:rsidRPr="00575F92">
        <w:t>Ericsson</w:t>
      </w:r>
      <w:r w:rsidRPr="00575F92">
        <w:rPr>
          <w:rFonts w:hint="eastAsia"/>
        </w:rPr>
        <w:t>)</w:t>
      </w:r>
    </w:p>
    <w:p w14:paraId="7EB4DD03" w14:textId="7210CEF9" w:rsidR="00AD1EB6" w:rsidRPr="00AD1EB6" w:rsidRDefault="00AD1EB6" w:rsidP="00266C25">
      <w:pPr>
        <w:pStyle w:val="ListParagraph"/>
        <w:numPr>
          <w:ilvl w:val="0"/>
          <w:numId w:val="26"/>
        </w:numPr>
        <w:spacing w:beforeLines="50" w:before="120" w:afterLines="50" w:after="120"/>
        <w:ind w:firstLineChars="0"/>
        <w:jc w:val="both"/>
        <w:rPr>
          <w:rFonts w:eastAsia="DengXian"/>
          <w:lang w:val="en-US" w:eastAsia="zh-CN"/>
        </w:rPr>
      </w:pPr>
      <w:r w:rsidRPr="009F6F05">
        <w:t xml:space="preserve">Proposal </w:t>
      </w:r>
      <w:r>
        <w:t>2</w:t>
      </w:r>
      <w:r w:rsidRPr="009F6F05">
        <w:t xml:space="preserve">: </w:t>
      </w:r>
      <w:r w:rsidRPr="00AD1EB6">
        <w:rPr>
          <w:rFonts w:eastAsia="DengXian"/>
          <w:lang w:val="en-US" w:eastAsia="zh-CN"/>
        </w:rPr>
        <w:t>RAN4 to introduce assistance information for handover to target cell eMTC, which should at least contain: (CMCC)</w:t>
      </w:r>
    </w:p>
    <w:p w14:paraId="7B8FA6C9"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Ephemeris information</w:t>
      </w:r>
    </w:p>
    <w:p w14:paraId="50FE6009"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Epoch time</w:t>
      </w:r>
    </w:p>
    <w:p w14:paraId="49B70C37"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Feeder link propagation delay (nta-common)</w:t>
      </w:r>
    </w:p>
    <w:p w14:paraId="0E5C76BF"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 xml:space="preserve">ULSyncValidityDuration </w:t>
      </w:r>
    </w:p>
    <w:p w14:paraId="0C442BEC"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Koffset</w:t>
      </w:r>
    </w:p>
    <w:p w14:paraId="2E55A87E" w14:textId="77777777" w:rsidR="00AD1EB6" w:rsidRPr="0009073D" w:rsidRDefault="00AD1EB6" w:rsidP="00266C25">
      <w:pPr>
        <w:numPr>
          <w:ilvl w:val="1"/>
          <w:numId w:val="26"/>
        </w:numPr>
        <w:spacing w:after="0"/>
        <w:rPr>
          <w:rFonts w:eastAsia="DengXian" w:cs="SimSun"/>
          <w:lang w:val="en-US" w:eastAsia="zh-CN"/>
        </w:rPr>
      </w:pPr>
      <w:r w:rsidRPr="0009073D">
        <w:rPr>
          <w:rFonts w:eastAsia="DengXian" w:cs="SimSun"/>
          <w:lang w:val="en-US" w:eastAsia="zh-CN"/>
        </w:rPr>
        <w:t>Kmac</w:t>
      </w:r>
    </w:p>
    <w:p w14:paraId="272DC69D" w14:textId="77777777" w:rsidR="00AD1EB6" w:rsidRPr="009F6F05" w:rsidRDefault="00AD1EB6" w:rsidP="00AD1EB6">
      <w:pPr>
        <w:spacing w:after="0"/>
        <w:ind w:left="840"/>
        <w:rPr>
          <w:rFonts w:eastAsia="DengXian" w:cs="SimSun"/>
          <w:i/>
          <w:iCs/>
          <w:sz w:val="16"/>
          <w:szCs w:val="16"/>
          <w:lang w:val="en-US" w:eastAsia="zh-CN"/>
        </w:rPr>
      </w:pPr>
    </w:p>
    <w:p w14:paraId="22292A89" w14:textId="77777777" w:rsidR="00AD1EB6" w:rsidRPr="009F6F05" w:rsidRDefault="00AD1EB6" w:rsidP="00AD1EB6">
      <w:pPr>
        <w:spacing w:after="120"/>
        <w:rPr>
          <w:color w:val="0070C0"/>
          <w:szCs w:val="24"/>
          <w:lang w:eastAsia="zh-CN"/>
        </w:rPr>
      </w:pPr>
      <w:r w:rsidRPr="009F6F05">
        <w:rPr>
          <w:color w:val="0070C0"/>
          <w:szCs w:val="24"/>
          <w:lang w:eastAsia="zh-CN"/>
        </w:rPr>
        <w:t>Recommended WF</w:t>
      </w:r>
    </w:p>
    <w:p w14:paraId="3595B0C2" w14:textId="4AAAD51F" w:rsidR="00942457" w:rsidRPr="00942457" w:rsidRDefault="00942457" w:rsidP="00266C25">
      <w:pPr>
        <w:pStyle w:val="ListParagraph"/>
        <w:numPr>
          <w:ilvl w:val="0"/>
          <w:numId w:val="16"/>
        </w:numPr>
        <w:ind w:firstLineChars="0"/>
        <w:rPr>
          <w:rFonts w:ascii="新細明體" w:eastAsia="新細明體" w:hAnsi="新細明體"/>
          <w:i/>
          <w:color w:val="0070C0"/>
          <w:sz w:val="22"/>
          <w:szCs w:val="22"/>
          <w:lang w:eastAsia="zh-TW"/>
        </w:rPr>
      </w:pPr>
      <w:r w:rsidRPr="00B777EF">
        <w:t>RAN4 to introduce assistance information for handover to target cell eMTC</w:t>
      </w:r>
    </w:p>
    <w:p w14:paraId="205197C6" w14:textId="08B9AD6B" w:rsidR="00AD1EB6" w:rsidRPr="00B5320A" w:rsidRDefault="00942457" w:rsidP="00266C25">
      <w:pPr>
        <w:pStyle w:val="ListParagraph"/>
        <w:numPr>
          <w:ilvl w:val="0"/>
          <w:numId w:val="16"/>
        </w:numPr>
        <w:ind w:firstLineChars="0"/>
        <w:rPr>
          <w:rFonts w:ascii="新細明體" w:eastAsia="新細明體" w:hAnsi="新細明體"/>
          <w:i/>
          <w:color w:val="0070C0"/>
          <w:sz w:val="22"/>
          <w:szCs w:val="22"/>
          <w:lang w:eastAsia="zh-TW"/>
        </w:rPr>
      </w:pPr>
      <w:r w:rsidRPr="00942457">
        <w:t>Further discuss</w:t>
      </w:r>
      <w:r>
        <w:t xml:space="preserve"> the detail information listed in Proposal 2. </w:t>
      </w:r>
    </w:p>
    <w:p w14:paraId="2AABC95A" w14:textId="1B58485B" w:rsidR="00833051" w:rsidRDefault="00833051" w:rsidP="00942457">
      <w:pPr>
        <w:tabs>
          <w:tab w:val="right" w:pos="9617"/>
        </w:tabs>
        <w:spacing w:before="120" w:after="0" w:line="259" w:lineRule="auto"/>
        <w:rPr>
          <w:rFonts w:ascii="Calibri" w:eastAsia="Calibri" w:hAnsi="Calibri" w:cs="Calibri"/>
          <w:i/>
          <w:iCs/>
          <w:noProof/>
          <w:sz w:val="16"/>
          <w:szCs w:val="16"/>
        </w:rPr>
      </w:pPr>
    </w:p>
    <w:p w14:paraId="3EBDC251" w14:textId="37F5B0E6" w:rsidR="00942457" w:rsidRPr="009F6F05" w:rsidRDefault="00942457" w:rsidP="00942457">
      <w:pPr>
        <w:pStyle w:val="Heading4"/>
        <w:numPr>
          <w:ilvl w:val="0"/>
          <w:numId w:val="0"/>
        </w:numPr>
        <w:rPr>
          <w:rFonts w:cs="Arial"/>
        </w:rPr>
      </w:pPr>
      <w:r w:rsidRPr="006C06A0">
        <w:rPr>
          <w:rFonts w:cs="Arial"/>
        </w:rPr>
        <w:t xml:space="preserve">Issue </w:t>
      </w:r>
      <w:r>
        <w:rPr>
          <w:rFonts w:cs="Arial"/>
        </w:rPr>
        <w:t>8-3</w:t>
      </w:r>
      <w:r w:rsidRPr="006C06A0">
        <w:rPr>
          <w:rFonts w:cs="Arial"/>
        </w:rPr>
        <w:t xml:space="preserve">: </w:t>
      </w:r>
      <w:r w:rsidRPr="00942457">
        <w:rPr>
          <w:rFonts w:cs="Arial"/>
        </w:rPr>
        <w:t xml:space="preserve">Satellite trajectory </w:t>
      </w:r>
      <w:r>
        <w:rPr>
          <w:rFonts w:cs="Arial"/>
        </w:rPr>
        <w:t xml:space="preserve">and TE </w:t>
      </w:r>
      <w:r w:rsidRPr="00942457">
        <w:rPr>
          <w:rFonts w:cs="Arial"/>
        </w:rPr>
        <w:t>reference propagator model</w:t>
      </w:r>
    </w:p>
    <w:p w14:paraId="2B36C493" w14:textId="77777777" w:rsidR="00220BC5" w:rsidRPr="00BC7DEC" w:rsidRDefault="00220BC5" w:rsidP="00220BC5">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6F201072" w14:textId="0514E415" w:rsidR="00220BC5" w:rsidRDefault="00220BC5" w:rsidP="00220BC5">
      <w:pPr>
        <w:spacing w:after="120" w:line="252" w:lineRule="auto"/>
        <w:ind w:firstLine="284"/>
        <w:rPr>
          <w:color w:val="0070C0"/>
          <w:szCs w:val="24"/>
          <w:lang w:eastAsia="zh-CN"/>
        </w:rPr>
      </w:pPr>
      <w:r>
        <w:rPr>
          <w:color w:val="0070C0"/>
          <w:szCs w:val="24"/>
          <w:lang w:eastAsia="zh-CN"/>
        </w:rPr>
        <w:t xml:space="preserve">The </w:t>
      </w:r>
      <w:r w:rsidRPr="00220BC5">
        <w:rPr>
          <w:color w:val="0070C0"/>
          <w:szCs w:val="24"/>
          <w:lang w:eastAsia="zh-CN"/>
        </w:rPr>
        <w:t>Satellite trajectory and TE reference propagator model</w:t>
      </w:r>
      <w:r>
        <w:rPr>
          <w:color w:val="0070C0"/>
          <w:szCs w:val="24"/>
          <w:lang w:eastAsia="zh-CN"/>
        </w:rPr>
        <w:t xml:space="preserve"> agreed in NR NTN (</w:t>
      </w:r>
      <w:r w:rsidRPr="00220BC5">
        <w:rPr>
          <w:color w:val="0070C0"/>
          <w:szCs w:val="24"/>
          <w:lang w:eastAsia="zh-CN"/>
        </w:rPr>
        <w:t>R4-2220711</w:t>
      </w:r>
      <w:r>
        <w:rPr>
          <w:color w:val="0070C0"/>
          <w:szCs w:val="24"/>
          <w:lang w:eastAsia="zh-CN"/>
        </w:rPr>
        <w:t>)</w:t>
      </w:r>
    </w:p>
    <w:p w14:paraId="62635CE2" w14:textId="77777777" w:rsidR="00220BC5" w:rsidRPr="00220BC5" w:rsidRDefault="00220BC5" w:rsidP="00266C25">
      <w:pPr>
        <w:widowControl w:val="0"/>
        <w:numPr>
          <w:ilvl w:val="0"/>
          <w:numId w:val="27"/>
        </w:numPr>
        <w:spacing w:after="0"/>
        <w:jc w:val="both"/>
        <w:rPr>
          <w:color w:val="4472C4" w:themeColor="accent1"/>
          <w:kern w:val="2"/>
          <w:szCs w:val="24"/>
          <w:lang w:val="en-US" w:eastAsia="zh-CN"/>
        </w:rPr>
      </w:pPr>
      <w:r w:rsidRPr="00220BC5">
        <w:rPr>
          <w:color w:val="4472C4" w:themeColor="accent1"/>
          <w:kern w:val="2"/>
          <w:szCs w:val="24"/>
          <w:lang w:val="en-US" w:eastAsia="zh-CN"/>
        </w:rPr>
        <w:t>Issue 1-1: Satellite configuration</w:t>
      </w:r>
    </w:p>
    <w:p w14:paraId="18EF24FE" w14:textId="77777777" w:rsidR="00220BC5" w:rsidRPr="00220BC5" w:rsidRDefault="00220BC5" w:rsidP="00266C25">
      <w:pPr>
        <w:widowControl w:val="0"/>
        <w:numPr>
          <w:ilvl w:val="1"/>
          <w:numId w:val="27"/>
        </w:numPr>
        <w:autoSpaceDN w:val="0"/>
        <w:spacing w:after="120" w:line="259" w:lineRule="auto"/>
        <w:jc w:val="both"/>
        <w:rPr>
          <w:color w:val="4472C4" w:themeColor="accent1"/>
          <w:kern w:val="2"/>
          <w:szCs w:val="24"/>
          <w:lang w:val="en-US" w:eastAsia="zh-CN"/>
        </w:rPr>
      </w:pPr>
      <w:r w:rsidRPr="00220BC5">
        <w:rPr>
          <w:color w:val="4472C4" w:themeColor="accent1"/>
          <w:kern w:val="2"/>
          <w:szCs w:val="24"/>
          <w:lang w:val="en-US" w:eastAsia="zh-CN"/>
        </w:rPr>
        <w:t>Agreement:</w:t>
      </w:r>
    </w:p>
    <w:p w14:paraId="296AE46A" w14:textId="77777777" w:rsidR="00220BC5" w:rsidRPr="00220BC5" w:rsidRDefault="00220BC5" w:rsidP="00266C25">
      <w:pPr>
        <w:widowControl w:val="0"/>
        <w:numPr>
          <w:ilvl w:val="2"/>
          <w:numId w:val="27"/>
        </w:numPr>
        <w:autoSpaceDN w:val="0"/>
        <w:spacing w:after="120" w:line="259" w:lineRule="auto"/>
        <w:jc w:val="both"/>
        <w:rPr>
          <w:color w:val="4472C4" w:themeColor="accent1"/>
          <w:kern w:val="2"/>
          <w:szCs w:val="24"/>
          <w:lang w:val="en-US" w:eastAsia="zh-CN"/>
        </w:rPr>
      </w:pPr>
      <w:r w:rsidRPr="00220BC5">
        <w:rPr>
          <w:color w:val="4472C4" w:themeColor="accent1"/>
          <w:kern w:val="2"/>
          <w:szCs w:val="24"/>
          <w:lang w:val="en-US" w:eastAsia="zh-CN"/>
        </w:rPr>
        <w:lastRenderedPageBreak/>
        <w:t>Satellite trajectory to be used in RRM test cases shall meet the following characteristics.</w:t>
      </w:r>
    </w:p>
    <w:p w14:paraId="04C97C92" w14:textId="77777777" w:rsidR="00220BC5" w:rsidRPr="00220BC5" w:rsidRDefault="00220BC5" w:rsidP="00266C25">
      <w:pPr>
        <w:widowControl w:val="0"/>
        <w:numPr>
          <w:ilvl w:val="3"/>
          <w:numId w:val="27"/>
        </w:numPr>
        <w:autoSpaceDN w:val="0"/>
        <w:spacing w:after="120" w:line="259" w:lineRule="auto"/>
        <w:jc w:val="both"/>
        <w:rPr>
          <w:color w:val="4472C4" w:themeColor="accent1"/>
          <w:kern w:val="2"/>
          <w:szCs w:val="24"/>
          <w:lang w:val="en-US" w:eastAsia="zh-CN"/>
        </w:rPr>
      </w:pPr>
      <w:r w:rsidRPr="00220BC5">
        <w:rPr>
          <w:color w:val="4472C4" w:themeColor="accent1"/>
          <w:kern w:val="2"/>
          <w:szCs w:val="24"/>
          <w:lang w:val="en-US" w:eastAsia="zh-CN"/>
        </w:rPr>
        <w:t>For GEO at an altitude of 35,786km, an elevation angle relative to a UE position shall not be smaller than 30 deg during entire test time</w:t>
      </w:r>
    </w:p>
    <w:p w14:paraId="40BC9A25" w14:textId="77777777" w:rsidR="00220BC5" w:rsidRPr="00220BC5" w:rsidRDefault="00220BC5" w:rsidP="00266C25">
      <w:pPr>
        <w:widowControl w:val="0"/>
        <w:numPr>
          <w:ilvl w:val="3"/>
          <w:numId w:val="27"/>
        </w:numPr>
        <w:autoSpaceDN w:val="0"/>
        <w:spacing w:after="120" w:line="259" w:lineRule="auto"/>
        <w:jc w:val="both"/>
        <w:rPr>
          <w:color w:val="4472C4" w:themeColor="accent1"/>
          <w:kern w:val="2"/>
          <w:szCs w:val="24"/>
          <w:lang w:val="en-US" w:eastAsia="zh-CN"/>
        </w:rPr>
      </w:pPr>
      <w:r w:rsidRPr="00220BC5">
        <w:rPr>
          <w:color w:val="4472C4" w:themeColor="accent1"/>
          <w:kern w:val="2"/>
          <w:szCs w:val="24"/>
          <w:lang w:val="en-US" w:eastAsia="zh-CN"/>
        </w:rPr>
        <w:t>For LEO at an altitude of 600km on a circular orbit, an elevation angle relative to a UE position shall not be smaller than 30 deg during entire test time</w:t>
      </w:r>
    </w:p>
    <w:p w14:paraId="1E72649F" w14:textId="77777777" w:rsidR="00220BC5" w:rsidRPr="00220BC5" w:rsidRDefault="00220BC5" w:rsidP="00266C25">
      <w:pPr>
        <w:widowControl w:val="0"/>
        <w:numPr>
          <w:ilvl w:val="0"/>
          <w:numId w:val="27"/>
        </w:numPr>
        <w:spacing w:after="0"/>
        <w:jc w:val="both"/>
        <w:rPr>
          <w:color w:val="4472C4" w:themeColor="accent1"/>
          <w:kern w:val="2"/>
          <w:szCs w:val="24"/>
          <w:lang w:val="en-US" w:eastAsia="zh-CN"/>
        </w:rPr>
      </w:pPr>
      <w:r w:rsidRPr="00220BC5">
        <w:rPr>
          <w:color w:val="4472C4" w:themeColor="accent1"/>
          <w:kern w:val="2"/>
          <w:szCs w:val="24"/>
          <w:lang w:val="en-US" w:eastAsia="zh-CN"/>
        </w:rPr>
        <w:t>Issue 1-2: Reference propagator model</w:t>
      </w:r>
    </w:p>
    <w:p w14:paraId="258ADFCF" w14:textId="77777777" w:rsidR="00220BC5" w:rsidRPr="00220BC5" w:rsidRDefault="00220BC5" w:rsidP="00266C25">
      <w:pPr>
        <w:widowControl w:val="0"/>
        <w:numPr>
          <w:ilvl w:val="1"/>
          <w:numId w:val="27"/>
        </w:numPr>
        <w:spacing w:after="120"/>
        <w:jc w:val="both"/>
        <w:rPr>
          <w:color w:val="4472C4" w:themeColor="accent1"/>
          <w:kern w:val="2"/>
          <w:szCs w:val="24"/>
          <w:lang w:val="en-US" w:eastAsia="zh-CN"/>
        </w:rPr>
      </w:pPr>
      <w:r w:rsidRPr="00220BC5">
        <w:rPr>
          <w:color w:val="4472C4" w:themeColor="accent1"/>
          <w:kern w:val="2"/>
          <w:szCs w:val="24"/>
          <w:lang w:val="en-US" w:eastAsia="zh-CN"/>
        </w:rPr>
        <w:t xml:space="preserve">Agreement: </w:t>
      </w:r>
    </w:p>
    <w:p w14:paraId="5BB8DCF1" w14:textId="77777777" w:rsidR="00220BC5" w:rsidRPr="00220BC5" w:rsidRDefault="00220BC5" w:rsidP="00266C25">
      <w:pPr>
        <w:widowControl w:val="0"/>
        <w:numPr>
          <w:ilvl w:val="2"/>
          <w:numId w:val="27"/>
        </w:numPr>
        <w:spacing w:after="240"/>
        <w:jc w:val="both"/>
        <w:rPr>
          <w:color w:val="4472C4" w:themeColor="accent1"/>
          <w:kern w:val="2"/>
          <w:szCs w:val="24"/>
          <w:lang w:val="en-US" w:eastAsia="zh-CN"/>
        </w:rPr>
      </w:pPr>
      <w:r w:rsidRPr="00220BC5">
        <w:rPr>
          <w:color w:val="4472C4" w:themeColor="accent1"/>
          <w:kern w:val="2"/>
          <w:szCs w:val="24"/>
          <w:lang w:val="en-US" w:eastAsia="zh-CN"/>
        </w:rPr>
        <w:t>The propagator model at UE side is left for implementation, as long as the transmit timing accuracy requirements are fulfilled.</w:t>
      </w:r>
    </w:p>
    <w:p w14:paraId="76335AFE" w14:textId="15E2EAC4" w:rsidR="00220BC5" w:rsidRPr="00DF6392" w:rsidRDefault="00220BC5" w:rsidP="00DF6392">
      <w:pPr>
        <w:widowControl w:val="0"/>
        <w:numPr>
          <w:ilvl w:val="2"/>
          <w:numId w:val="27"/>
        </w:numPr>
        <w:spacing w:after="240"/>
        <w:jc w:val="both"/>
        <w:rPr>
          <w:kern w:val="2"/>
          <w:szCs w:val="24"/>
          <w:lang w:val="en-US" w:eastAsia="zh-CN"/>
        </w:rPr>
      </w:pPr>
      <w:r w:rsidRPr="00220BC5">
        <w:rPr>
          <w:color w:val="4472C4" w:themeColor="accent1"/>
          <w:kern w:val="2"/>
          <w:szCs w:val="24"/>
          <w:lang w:val="en-US" w:eastAsia="zh-CN"/>
        </w:rPr>
        <w:t>The reference propagator model to be selected at TE side is Eckstein-Hechler and the duration of the prediction corresponds to the interval between consecutive epoch times, as the satellite assistance information is renewed at epoch time.</w:t>
      </w:r>
    </w:p>
    <w:p w14:paraId="24DC898D" w14:textId="46F3132C" w:rsidR="00833051" w:rsidRPr="00942457" w:rsidRDefault="00942457" w:rsidP="00942457">
      <w:pPr>
        <w:spacing w:after="120" w:line="252" w:lineRule="auto"/>
        <w:rPr>
          <w:b/>
          <w:bCs/>
          <w:color w:val="0070C0"/>
          <w:szCs w:val="24"/>
          <w:u w:val="single"/>
          <w:lang w:eastAsia="zh-CN"/>
        </w:rPr>
      </w:pPr>
      <w:r>
        <w:rPr>
          <w:b/>
          <w:bCs/>
          <w:color w:val="0070C0"/>
          <w:szCs w:val="24"/>
          <w:u w:val="single"/>
          <w:lang w:eastAsia="zh-CN"/>
        </w:rPr>
        <w:t>Proposals</w:t>
      </w:r>
    </w:p>
    <w:p w14:paraId="6AD1CF30" w14:textId="3EAEFFA8" w:rsidR="008F3074" w:rsidRPr="00942457" w:rsidRDefault="009E6F28" w:rsidP="00266C25">
      <w:pPr>
        <w:pStyle w:val="ListParagraph"/>
        <w:numPr>
          <w:ilvl w:val="0"/>
          <w:numId w:val="26"/>
        </w:numPr>
        <w:ind w:firstLineChars="0"/>
      </w:pPr>
      <w:hyperlink w:anchor="_Toc127530867" w:history="1">
        <w:r w:rsidR="008F3074" w:rsidRPr="00942457">
          <w:t xml:space="preserve">Proposal </w:t>
        </w:r>
        <w:r w:rsidR="00942457" w:rsidRPr="00942457">
          <w:t>1</w:t>
        </w:r>
        <w:r w:rsidR="008F3074" w:rsidRPr="00942457">
          <w:t>: RAN4 shall decide whether the generation of the satellite ephemeris and orbital parameters at the test equipment must be performed using a reference propagator model, as agreed for NR over NTN.</w:t>
        </w:r>
      </w:hyperlink>
      <w:r w:rsidR="00942457" w:rsidRPr="00942457">
        <w:t xml:space="preserve"> (Nokia)</w:t>
      </w:r>
    </w:p>
    <w:p w14:paraId="0E0660AC" w14:textId="269A4581" w:rsidR="008F3074" w:rsidRPr="00942457" w:rsidRDefault="009E6F28" w:rsidP="00266C25">
      <w:pPr>
        <w:pStyle w:val="ListParagraph"/>
        <w:numPr>
          <w:ilvl w:val="1"/>
          <w:numId w:val="26"/>
        </w:numPr>
        <w:ind w:firstLineChars="0"/>
      </w:pPr>
      <w:hyperlink w:anchor="_Toc127530868" w:history="1">
        <w:r w:rsidR="008F3074" w:rsidRPr="00942457">
          <w:t>The reference propagator model selected is Eckstein-Hechler</w:t>
        </w:r>
      </w:hyperlink>
    </w:p>
    <w:p w14:paraId="402BB31E" w14:textId="6B2873AC" w:rsidR="00F41B4F" w:rsidRPr="00F41B4F" w:rsidRDefault="009E6F28" w:rsidP="00266C25">
      <w:pPr>
        <w:pStyle w:val="ListParagraph"/>
        <w:numPr>
          <w:ilvl w:val="1"/>
          <w:numId w:val="26"/>
        </w:numPr>
        <w:ind w:firstLineChars="0"/>
      </w:pPr>
      <w:hyperlink w:anchor="_Toc127530869" w:history="1">
        <w:r w:rsidR="008F3074" w:rsidRPr="00942457">
          <w:t>The satellite assistance altitude for NGSO case sis 600 kms and the elevation angle between the horizon plan at the UE and the satellite should not be smaller than 30 degrees during the test cases.</w:t>
        </w:r>
      </w:hyperlink>
    </w:p>
    <w:p w14:paraId="04889173" w14:textId="77777777" w:rsidR="00942457" w:rsidRPr="009F6F05" w:rsidRDefault="00942457" w:rsidP="00942457">
      <w:pPr>
        <w:spacing w:after="120"/>
        <w:rPr>
          <w:color w:val="0070C0"/>
          <w:szCs w:val="24"/>
          <w:lang w:eastAsia="zh-CN"/>
        </w:rPr>
      </w:pPr>
      <w:r w:rsidRPr="009F6F05">
        <w:rPr>
          <w:color w:val="0070C0"/>
          <w:szCs w:val="24"/>
          <w:lang w:eastAsia="zh-CN"/>
        </w:rPr>
        <w:t>Recommended WF</w:t>
      </w:r>
    </w:p>
    <w:p w14:paraId="0640A28D" w14:textId="5A4726D0" w:rsidR="00942457" w:rsidRPr="00942457" w:rsidRDefault="00220BC5" w:rsidP="00266C25">
      <w:pPr>
        <w:pStyle w:val="ListParagraph"/>
        <w:numPr>
          <w:ilvl w:val="0"/>
          <w:numId w:val="26"/>
        </w:numPr>
        <w:ind w:firstLineChars="0"/>
      </w:pPr>
      <w:r w:rsidRPr="00220BC5">
        <w:t xml:space="preserve">Follow the same </w:t>
      </w:r>
      <w:r w:rsidR="00F41B4F">
        <w:t>reference model</w:t>
      </w:r>
      <w:r w:rsidRPr="00220BC5">
        <w:t xml:space="preserve"> as NR NTN for</w:t>
      </w:r>
      <w:r>
        <w:t xml:space="preserve"> </w:t>
      </w:r>
      <w:r w:rsidR="00F41B4F">
        <w:t>s</w:t>
      </w:r>
      <w:r w:rsidRPr="00220BC5">
        <w:t>atellite trajectory and TE reference propagator model</w:t>
      </w:r>
    </w:p>
    <w:p w14:paraId="5E2A1928" w14:textId="77777777" w:rsidR="00942457" w:rsidRDefault="00942457" w:rsidP="00942457">
      <w:pPr>
        <w:tabs>
          <w:tab w:val="right" w:pos="9617"/>
        </w:tabs>
        <w:spacing w:before="120" w:after="0" w:line="259" w:lineRule="auto"/>
        <w:rPr>
          <w:rFonts w:ascii="Calibri" w:hAnsi="Calibri"/>
          <w:noProof/>
          <w:sz w:val="16"/>
          <w:szCs w:val="16"/>
          <w:lang w:eastAsia="en-GB"/>
        </w:rPr>
      </w:pPr>
    </w:p>
    <w:p w14:paraId="7DD54E47" w14:textId="0D37E144" w:rsidR="008F3074" w:rsidRPr="008F3074" w:rsidRDefault="008F3074" w:rsidP="008F3074">
      <w:pPr>
        <w:pStyle w:val="Heading4"/>
        <w:numPr>
          <w:ilvl w:val="0"/>
          <w:numId w:val="0"/>
        </w:numPr>
        <w:rPr>
          <w:rFonts w:cs="Arial"/>
        </w:rPr>
      </w:pPr>
      <w:r w:rsidRPr="006C06A0">
        <w:rPr>
          <w:rFonts w:cs="Arial"/>
        </w:rPr>
        <w:t xml:space="preserve">Issue </w:t>
      </w:r>
      <w:r>
        <w:rPr>
          <w:rFonts w:cs="Arial"/>
        </w:rPr>
        <w:t>8-</w:t>
      </w:r>
      <w:r w:rsidR="00942457">
        <w:rPr>
          <w:rFonts w:cs="Arial"/>
        </w:rPr>
        <w:t>4</w:t>
      </w:r>
      <w:r w:rsidRPr="006C06A0">
        <w:rPr>
          <w:rFonts w:cs="Arial"/>
        </w:rPr>
        <w:t xml:space="preserve">: </w:t>
      </w:r>
      <w:r w:rsidR="00F41B4F">
        <w:rPr>
          <w:rFonts w:cs="Arial"/>
        </w:rPr>
        <w:t>For NGSO, s</w:t>
      </w:r>
      <w:r>
        <w:rPr>
          <w:rFonts w:cs="Arial"/>
        </w:rPr>
        <w:t xml:space="preserve">etting on </w:t>
      </w:r>
      <w:r w:rsidRPr="008F3074">
        <w:rPr>
          <w:rFonts w:cs="Arial"/>
        </w:rPr>
        <w:t>elevation angle</w:t>
      </w:r>
    </w:p>
    <w:p w14:paraId="73D60EC5" w14:textId="33C64DA2" w:rsidR="006B46EB" w:rsidRPr="00AE1934" w:rsidRDefault="009E6F28" w:rsidP="00266C25">
      <w:pPr>
        <w:pStyle w:val="ListParagraph"/>
        <w:numPr>
          <w:ilvl w:val="0"/>
          <w:numId w:val="26"/>
        </w:numPr>
        <w:tabs>
          <w:tab w:val="right" w:pos="9617"/>
        </w:tabs>
        <w:spacing w:before="120" w:after="0" w:line="259" w:lineRule="auto"/>
        <w:ind w:firstLineChars="0"/>
        <w:rPr>
          <w:rFonts w:eastAsia="Calibri"/>
          <w:noProof/>
        </w:rPr>
      </w:pPr>
      <w:hyperlink w:anchor="_Toc127530872" w:history="1">
        <w:r w:rsidR="006B46EB" w:rsidRPr="00AE1934">
          <w:rPr>
            <w:rFonts w:eastAsia="Calibri"/>
            <w:noProof/>
          </w:rPr>
          <w:t xml:space="preserve">Proposal </w:t>
        </w:r>
        <w:r w:rsidR="00F41B4F" w:rsidRPr="00AE1934">
          <w:rPr>
            <w:rFonts w:eastAsia="Calibri"/>
            <w:noProof/>
          </w:rPr>
          <w:t>1</w:t>
        </w:r>
        <w:r w:rsidR="006B46EB" w:rsidRPr="00AE1934">
          <w:rPr>
            <w:rFonts w:eastAsia="Calibri"/>
            <w:noProof/>
          </w:rPr>
          <w:t xml:space="preserve">: In the configuration for NGSO test cases, the satellite information shall be initiated at a position where the elevation angle measured by the UE at the chosen GNSS position used for the test is below [35] degrees. The serving satellite is set to be moving away from the UE whereas </w:t>
        </w:r>
        <w:r w:rsidR="006B46EB" w:rsidRPr="00AE1934">
          <w:rPr>
            <w:rFonts w:eastAsia="Calibri"/>
            <w:noProof/>
            <w:u w:val="single"/>
          </w:rPr>
          <w:t>the neighbor satellite</w:t>
        </w:r>
        <w:r w:rsidR="006B46EB" w:rsidRPr="00AE1934">
          <w:rPr>
            <w:rFonts w:eastAsia="Calibri"/>
            <w:noProof/>
          </w:rPr>
          <w:t xml:space="preserve"> is set to be approaching the UE position during the tests.</w:t>
        </w:r>
      </w:hyperlink>
      <w:r w:rsidR="00F41B4F" w:rsidRPr="00AE1934">
        <w:rPr>
          <w:rFonts w:eastAsia="Calibri"/>
          <w:noProof/>
        </w:rPr>
        <w:t xml:space="preserve"> </w:t>
      </w:r>
      <w:r w:rsidR="00F41B4F" w:rsidRPr="00AE1934">
        <w:t>(Nokia)</w:t>
      </w:r>
    </w:p>
    <w:p w14:paraId="76019D1D" w14:textId="2628FCC1" w:rsidR="006B46EB" w:rsidRPr="00AE1934" w:rsidRDefault="009E6F28" w:rsidP="00266C25">
      <w:pPr>
        <w:pStyle w:val="ListParagraph"/>
        <w:numPr>
          <w:ilvl w:val="1"/>
          <w:numId w:val="26"/>
        </w:numPr>
        <w:tabs>
          <w:tab w:val="left" w:pos="600"/>
          <w:tab w:val="right" w:pos="9617"/>
        </w:tabs>
        <w:spacing w:before="120" w:after="0" w:line="259" w:lineRule="auto"/>
        <w:ind w:firstLineChars="0"/>
        <w:rPr>
          <w:noProof/>
          <w:lang w:eastAsia="en-GB"/>
        </w:rPr>
      </w:pPr>
      <w:hyperlink w:anchor="_Toc127530873" w:history="1">
        <w:r w:rsidR="006B46EB" w:rsidRPr="00AE1934">
          <w:rPr>
            <w:rFonts w:eastAsia="Calibri"/>
            <w:noProof/>
          </w:rPr>
          <w:t>The initial elevation angle might be increased if needed for guaranteeing the GNSS is within the limit of 30 degrees throughout the entire duration of the test.</w:t>
        </w:r>
      </w:hyperlink>
    </w:p>
    <w:p w14:paraId="7F099D86" w14:textId="79F391AA" w:rsidR="006B46EB" w:rsidRPr="00AE1934" w:rsidRDefault="009E6F28" w:rsidP="00266C25">
      <w:pPr>
        <w:pStyle w:val="ListParagraph"/>
        <w:numPr>
          <w:ilvl w:val="1"/>
          <w:numId w:val="26"/>
        </w:numPr>
        <w:tabs>
          <w:tab w:val="left" w:pos="600"/>
          <w:tab w:val="right" w:pos="9617"/>
        </w:tabs>
        <w:spacing w:before="120" w:after="0" w:line="259" w:lineRule="auto"/>
        <w:ind w:firstLineChars="0"/>
        <w:rPr>
          <w:rFonts w:eastAsia="Calibri"/>
          <w:noProof/>
        </w:rPr>
      </w:pPr>
      <w:hyperlink w:anchor="_Toc127530874" w:history="1">
        <w:r w:rsidR="006B46EB" w:rsidRPr="00AE1934">
          <w:rPr>
            <w:rFonts w:eastAsia="Calibri"/>
            <w:noProof/>
          </w:rPr>
          <w:t>If RAN4 identifies some test cases where a higher elevation angle is more meaningful, RAN4 might specify a second configuration for such test cases.</w:t>
        </w:r>
      </w:hyperlink>
    </w:p>
    <w:p w14:paraId="2EED1BDC" w14:textId="77D330CB" w:rsidR="006B46EB" w:rsidRPr="00AE1934" w:rsidRDefault="009E6F28" w:rsidP="00266C25">
      <w:pPr>
        <w:pStyle w:val="ListParagraph"/>
        <w:numPr>
          <w:ilvl w:val="0"/>
          <w:numId w:val="26"/>
        </w:numPr>
        <w:tabs>
          <w:tab w:val="right" w:pos="9617"/>
        </w:tabs>
        <w:spacing w:before="120" w:after="0" w:line="259" w:lineRule="auto"/>
        <w:ind w:firstLineChars="0"/>
        <w:rPr>
          <w:noProof/>
          <w:lang w:eastAsia="en-GB"/>
        </w:rPr>
      </w:pPr>
      <w:hyperlink w:anchor="_Toc127530875" w:history="1">
        <w:r w:rsidR="006B46EB" w:rsidRPr="00AE1934">
          <w:rPr>
            <w:rFonts w:eastAsia="Calibri"/>
            <w:noProof/>
          </w:rPr>
          <w:t xml:space="preserve">Proposal </w:t>
        </w:r>
        <w:r w:rsidR="00F41B4F" w:rsidRPr="00AE1934">
          <w:rPr>
            <w:rFonts w:eastAsia="Calibri"/>
            <w:noProof/>
          </w:rPr>
          <w:t>2</w:t>
        </w:r>
        <w:r w:rsidR="006B46EB" w:rsidRPr="00AE1934">
          <w:rPr>
            <w:rFonts w:eastAsia="Calibri"/>
            <w:noProof/>
          </w:rPr>
          <w:t xml:space="preserve">: FFS </w:t>
        </w:r>
        <w:r w:rsidR="006B46EB" w:rsidRPr="00AE1934">
          <w:rPr>
            <w:rFonts w:eastAsia="Calibri"/>
            <w:noProof/>
            <w:u w:val="single"/>
          </w:rPr>
          <w:t>if neighbor</w:t>
        </w:r>
        <w:r w:rsidR="006B46EB" w:rsidRPr="00AE1934">
          <w:rPr>
            <w:rFonts w:eastAsia="Calibri"/>
            <w:noProof/>
          </w:rPr>
          <w:t xml:space="preserve"> and serving satellites need to be necessarily configured on the same orbital plane.</w:t>
        </w:r>
      </w:hyperlink>
      <w:r w:rsidR="00F41B4F" w:rsidRPr="00AE1934">
        <w:rPr>
          <w:rFonts w:eastAsia="Calibri"/>
          <w:noProof/>
        </w:rPr>
        <w:t xml:space="preserve"> </w:t>
      </w:r>
      <w:r w:rsidR="00F41B4F" w:rsidRPr="00AE1934">
        <w:t>(Nokia)</w:t>
      </w:r>
    </w:p>
    <w:p w14:paraId="5141B245" w14:textId="77777777" w:rsidR="006B46EB" w:rsidRPr="00820833" w:rsidRDefault="006B46EB" w:rsidP="006B46EB">
      <w:pPr>
        <w:tabs>
          <w:tab w:val="right" w:pos="9617"/>
        </w:tabs>
        <w:spacing w:before="120" w:after="0" w:line="259" w:lineRule="auto"/>
        <w:ind w:left="200"/>
        <w:rPr>
          <w:rFonts w:ascii="Calibri" w:hAnsi="Calibri"/>
          <w:noProof/>
          <w:sz w:val="16"/>
          <w:szCs w:val="16"/>
          <w:lang w:eastAsia="en-GB"/>
        </w:rPr>
      </w:pPr>
    </w:p>
    <w:p w14:paraId="06939D3C" w14:textId="2C69A5A7" w:rsidR="00F41B4F" w:rsidRDefault="00F41B4F" w:rsidP="00F41B4F">
      <w:pPr>
        <w:spacing w:after="120"/>
        <w:rPr>
          <w:color w:val="0070C0"/>
          <w:szCs w:val="24"/>
          <w:lang w:eastAsia="zh-CN"/>
        </w:rPr>
      </w:pPr>
      <w:r>
        <w:rPr>
          <w:color w:val="0070C0"/>
          <w:szCs w:val="24"/>
          <w:lang w:eastAsia="zh-CN"/>
        </w:rPr>
        <w:t xml:space="preserve">Moderator’s Note: Moderator’s understanding is theses proposals may apply for the Handover, where </w:t>
      </w:r>
      <w:r w:rsidRPr="00F41B4F">
        <w:rPr>
          <w:color w:val="0070C0"/>
          <w:szCs w:val="24"/>
          <w:lang w:eastAsia="zh-CN"/>
        </w:rPr>
        <w:t xml:space="preserve">neighbor </w:t>
      </w:r>
      <w:r>
        <w:rPr>
          <w:color w:val="0070C0"/>
          <w:szCs w:val="24"/>
          <w:lang w:eastAsia="zh-CN"/>
        </w:rPr>
        <w:t xml:space="preserve">cell’s </w:t>
      </w:r>
      <w:r w:rsidRPr="00F41B4F">
        <w:rPr>
          <w:color w:val="0070C0"/>
          <w:szCs w:val="24"/>
          <w:lang w:eastAsia="zh-CN"/>
        </w:rPr>
        <w:t>satellites</w:t>
      </w:r>
      <w:r>
        <w:rPr>
          <w:color w:val="0070C0"/>
          <w:szCs w:val="24"/>
          <w:lang w:eastAsia="zh-CN"/>
        </w:rPr>
        <w:t xml:space="preserve"> information is available, while </w:t>
      </w:r>
      <w:r w:rsidRPr="00F41B4F">
        <w:rPr>
          <w:color w:val="0070C0"/>
          <w:szCs w:val="24"/>
          <w:lang w:eastAsia="zh-CN"/>
        </w:rPr>
        <w:t>neighbor cell’s satellites information</w:t>
      </w:r>
      <w:r>
        <w:rPr>
          <w:color w:val="0070C0"/>
          <w:szCs w:val="24"/>
          <w:lang w:eastAsia="zh-CN"/>
        </w:rPr>
        <w:t xml:space="preserve"> is not available for other tests. </w:t>
      </w:r>
    </w:p>
    <w:p w14:paraId="0978D957" w14:textId="77777777" w:rsidR="00F41B4F" w:rsidRDefault="00F41B4F" w:rsidP="00F41B4F">
      <w:pPr>
        <w:spacing w:after="120"/>
        <w:rPr>
          <w:color w:val="0070C0"/>
          <w:szCs w:val="24"/>
          <w:lang w:eastAsia="zh-CN"/>
        </w:rPr>
      </w:pPr>
    </w:p>
    <w:p w14:paraId="20C7F3A0" w14:textId="48F8BD09" w:rsidR="00F41B4F" w:rsidRPr="009F6F05" w:rsidRDefault="00F41B4F" w:rsidP="00F41B4F">
      <w:pPr>
        <w:spacing w:after="120"/>
        <w:rPr>
          <w:color w:val="0070C0"/>
          <w:szCs w:val="24"/>
          <w:lang w:eastAsia="zh-CN"/>
        </w:rPr>
      </w:pPr>
      <w:r w:rsidRPr="009F6F05">
        <w:rPr>
          <w:color w:val="0070C0"/>
          <w:szCs w:val="24"/>
          <w:lang w:eastAsia="zh-CN"/>
        </w:rPr>
        <w:t>Recommended WF</w:t>
      </w:r>
    </w:p>
    <w:p w14:paraId="0B854118" w14:textId="7319C9A3" w:rsidR="006B46EB" w:rsidRPr="00F41B4F" w:rsidRDefault="00F41B4F" w:rsidP="00266C25">
      <w:pPr>
        <w:pStyle w:val="ListParagraph"/>
        <w:numPr>
          <w:ilvl w:val="0"/>
          <w:numId w:val="26"/>
        </w:numPr>
        <w:spacing w:after="120"/>
        <w:ind w:firstLineChars="0"/>
        <w:rPr>
          <w:rFonts w:ascii="新細明體" w:eastAsia="新細明體" w:hAnsi="新細明體"/>
          <w:i/>
          <w:color w:val="0070C0"/>
          <w:lang w:eastAsia="zh-TW"/>
        </w:rPr>
      </w:pPr>
      <w:r>
        <w:rPr>
          <w:rFonts w:eastAsia="新細明體"/>
          <w:lang w:eastAsia="zh-TW"/>
        </w:rPr>
        <w:t xml:space="preserve">Discuss proposals.  </w:t>
      </w:r>
    </w:p>
    <w:sectPr w:rsidR="006B46EB" w:rsidRPr="00F41B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4BD5" w14:textId="77777777" w:rsidR="009E6F28" w:rsidRDefault="009E6F28">
      <w:r>
        <w:separator/>
      </w:r>
    </w:p>
  </w:endnote>
  <w:endnote w:type="continuationSeparator" w:id="0">
    <w:p w14:paraId="4987F9CB" w14:textId="77777777" w:rsidR="009E6F28" w:rsidRDefault="009E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Light">
    <w:altName w:val="Yu Mincho Light"/>
    <w:panose1 w:val="02020300000000000000"/>
    <w:charset w:val="80"/>
    <w:family w:val="roman"/>
    <w:pitch w:val="variable"/>
    <w:sig w:usb0="800002E7" w:usb1="2AC7FCFF" w:usb2="00000012" w:usb3="00000000" w:csb0="0002009F" w:csb1="00000000"/>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0313" w14:textId="77777777" w:rsidR="009E6F28" w:rsidRDefault="009E6F28">
      <w:r>
        <w:separator/>
      </w:r>
    </w:p>
  </w:footnote>
  <w:footnote w:type="continuationSeparator" w:id="0">
    <w:p w14:paraId="16445A0B" w14:textId="77777777" w:rsidR="009E6F28" w:rsidRDefault="009E6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9pt;height:74.75pt" o:bullet="t">
        <v:imagedata r:id="rId1" o:title=""/>
      </v:shape>
    </w:pict>
  </w:numPicBullet>
  <w:abstractNum w:abstractNumId="0"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1"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8"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4"/>
  </w:num>
  <w:num w:numId="3">
    <w:abstractNumId w:val="11"/>
  </w:num>
  <w:num w:numId="4">
    <w:abstractNumId w:val="10"/>
  </w:num>
  <w:num w:numId="5">
    <w:abstractNumId w:val="5"/>
  </w:num>
  <w:num w:numId="6">
    <w:abstractNumId w:val="12"/>
  </w:num>
  <w:num w:numId="7">
    <w:abstractNumId w:val="17"/>
  </w:num>
  <w:num w:numId="8">
    <w:abstractNumId w:val="8"/>
  </w:num>
  <w:num w:numId="9">
    <w:abstractNumId w:val="26"/>
  </w:num>
  <w:num w:numId="10">
    <w:abstractNumId w:val="9"/>
  </w:num>
  <w:num w:numId="11">
    <w:abstractNumId w:val="6"/>
  </w:num>
  <w:num w:numId="12">
    <w:abstractNumId w:val="2"/>
  </w:num>
  <w:num w:numId="13">
    <w:abstractNumId w:val="28"/>
  </w:num>
  <w:num w:numId="14">
    <w:abstractNumId w:val="13"/>
  </w:num>
  <w:num w:numId="15">
    <w:abstractNumId w:val="21"/>
  </w:num>
  <w:num w:numId="16">
    <w:abstractNumId w:val="1"/>
  </w:num>
  <w:num w:numId="17">
    <w:abstractNumId w:val="19"/>
  </w:num>
  <w:num w:numId="18">
    <w:abstractNumId w:val="23"/>
  </w:num>
  <w:num w:numId="19">
    <w:abstractNumId w:val="6"/>
    <w:lvlOverride w:ilvl="0">
      <w:startOverride w:val="1"/>
    </w:lvlOverride>
  </w:num>
  <w:num w:numId="20">
    <w:abstractNumId w:val="3"/>
  </w:num>
  <w:num w:numId="21">
    <w:abstractNumId w:val="16"/>
  </w:num>
  <w:num w:numId="22">
    <w:abstractNumId w:val="18"/>
  </w:num>
  <w:num w:numId="23">
    <w:abstractNumId w:val="27"/>
  </w:num>
  <w:num w:numId="24">
    <w:abstractNumId w:val="14"/>
  </w:num>
  <w:num w:numId="25">
    <w:abstractNumId w:val="0"/>
  </w:num>
  <w:num w:numId="26">
    <w:abstractNumId w:val="24"/>
  </w:num>
  <w:num w:numId="27">
    <w:abstractNumId w:val="15"/>
  </w:num>
  <w:num w:numId="28">
    <w:abstractNumId w:val="25"/>
  </w:num>
  <w:num w:numId="29">
    <w:abstractNumId w:val="20"/>
  </w:num>
  <w:num w:numId="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20C56"/>
    <w:rsid w:val="000220D9"/>
    <w:rsid w:val="00023641"/>
    <w:rsid w:val="00023D0A"/>
    <w:rsid w:val="000248F9"/>
    <w:rsid w:val="00025E6A"/>
    <w:rsid w:val="00026ACC"/>
    <w:rsid w:val="00026E69"/>
    <w:rsid w:val="00027555"/>
    <w:rsid w:val="0003171D"/>
    <w:rsid w:val="00031C1D"/>
    <w:rsid w:val="00034BBE"/>
    <w:rsid w:val="00035B0D"/>
    <w:rsid w:val="00035C50"/>
    <w:rsid w:val="0003622E"/>
    <w:rsid w:val="00036B14"/>
    <w:rsid w:val="000419DB"/>
    <w:rsid w:val="00042EB5"/>
    <w:rsid w:val="000457A1"/>
    <w:rsid w:val="00047A8F"/>
    <w:rsid w:val="00050001"/>
    <w:rsid w:val="000514CE"/>
    <w:rsid w:val="00052041"/>
    <w:rsid w:val="0005326A"/>
    <w:rsid w:val="00054AAC"/>
    <w:rsid w:val="00055EDF"/>
    <w:rsid w:val="000576C4"/>
    <w:rsid w:val="00061A0E"/>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39A"/>
    <w:rsid w:val="00096FC9"/>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B6547"/>
    <w:rsid w:val="000C0CE8"/>
    <w:rsid w:val="000C2053"/>
    <w:rsid w:val="000C2553"/>
    <w:rsid w:val="000C3480"/>
    <w:rsid w:val="000C38C3"/>
    <w:rsid w:val="000C4341"/>
    <w:rsid w:val="000C4549"/>
    <w:rsid w:val="000C5251"/>
    <w:rsid w:val="000C585A"/>
    <w:rsid w:val="000D0345"/>
    <w:rsid w:val="000D09FD"/>
    <w:rsid w:val="000D19DE"/>
    <w:rsid w:val="000D23E8"/>
    <w:rsid w:val="000D2792"/>
    <w:rsid w:val="000D44FB"/>
    <w:rsid w:val="000D4D45"/>
    <w:rsid w:val="000D5621"/>
    <w:rsid w:val="000D574B"/>
    <w:rsid w:val="000D6C76"/>
    <w:rsid w:val="000D6CFC"/>
    <w:rsid w:val="000E0601"/>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E26"/>
    <w:rsid w:val="00111321"/>
    <w:rsid w:val="001128E7"/>
    <w:rsid w:val="00113FAA"/>
    <w:rsid w:val="00117594"/>
    <w:rsid w:val="00117BD6"/>
    <w:rsid w:val="001206C2"/>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0C3A"/>
    <w:rsid w:val="00141376"/>
    <w:rsid w:val="00142538"/>
    <w:rsid w:val="00142BB9"/>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670E"/>
    <w:rsid w:val="00190356"/>
    <w:rsid w:val="001911B0"/>
    <w:rsid w:val="0019219A"/>
    <w:rsid w:val="00192519"/>
    <w:rsid w:val="00195077"/>
    <w:rsid w:val="001A033F"/>
    <w:rsid w:val="001A08AA"/>
    <w:rsid w:val="001A1E22"/>
    <w:rsid w:val="001A2D20"/>
    <w:rsid w:val="001A3048"/>
    <w:rsid w:val="001A3475"/>
    <w:rsid w:val="001A3CE9"/>
    <w:rsid w:val="001A5602"/>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72BB"/>
    <w:rsid w:val="00233E82"/>
    <w:rsid w:val="00234B88"/>
    <w:rsid w:val="00235394"/>
    <w:rsid w:val="00235577"/>
    <w:rsid w:val="002370DD"/>
    <w:rsid w:val="002371B2"/>
    <w:rsid w:val="002435CA"/>
    <w:rsid w:val="00243C5E"/>
    <w:rsid w:val="0024469F"/>
    <w:rsid w:val="00244EF3"/>
    <w:rsid w:val="00247C3A"/>
    <w:rsid w:val="002505C0"/>
    <w:rsid w:val="00250668"/>
    <w:rsid w:val="00250B5B"/>
    <w:rsid w:val="00251810"/>
    <w:rsid w:val="002524C3"/>
    <w:rsid w:val="00252DB8"/>
    <w:rsid w:val="002537BC"/>
    <w:rsid w:val="00253BA2"/>
    <w:rsid w:val="00255496"/>
    <w:rsid w:val="00255C58"/>
    <w:rsid w:val="00257C77"/>
    <w:rsid w:val="00260EC7"/>
    <w:rsid w:val="00261539"/>
    <w:rsid w:val="0026179F"/>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C08A6"/>
    <w:rsid w:val="002C0B23"/>
    <w:rsid w:val="002C18D1"/>
    <w:rsid w:val="002C28F9"/>
    <w:rsid w:val="002C3F45"/>
    <w:rsid w:val="002C4B52"/>
    <w:rsid w:val="002C4FDE"/>
    <w:rsid w:val="002C5689"/>
    <w:rsid w:val="002C5EE4"/>
    <w:rsid w:val="002C61AF"/>
    <w:rsid w:val="002C6D42"/>
    <w:rsid w:val="002C738B"/>
    <w:rsid w:val="002D03E5"/>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60D7"/>
    <w:rsid w:val="0033114E"/>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DD6"/>
    <w:rsid w:val="00383E37"/>
    <w:rsid w:val="00385BFF"/>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79A"/>
    <w:rsid w:val="003B40B6"/>
    <w:rsid w:val="003B48F6"/>
    <w:rsid w:val="003B4DF4"/>
    <w:rsid w:val="003B56DB"/>
    <w:rsid w:val="003B5721"/>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6D11"/>
    <w:rsid w:val="003D76D3"/>
    <w:rsid w:val="003D7719"/>
    <w:rsid w:val="003D7A8E"/>
    <w:rsid w:val="003D7B2B"/>
    <w:rsid w:val="003E1196"/>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50501"/>
    <w:rsid w:val="00450F27"/>
    <w:rsid w:val="004510E5"/>
    <w:rsid w:val="004513C8"/>
    <w:rsid w:val="00452F20"/>
    <w:rsid w:val="004538A9"/>
    <w:rsid w:val="00454B57"/>
    <w:rsid w:val="00456A75"/>
    <w:rsid w:val="004575E3"/>
    <w:rsid w:val="00461E39"/>
    <w:rsid w:val="00462A14"/>
    <w:rsid w:val="00462D3A"/>
    <w:rsid w:val="00463521"/>
    <w:rsid w:val="00466E00"/>
    <w:rsid w:val="004676F5"/>
    <w:rsid w:val="00471125"/>
    <w:rsid w:val="00472595"/>
    <w:rsid w:val="0047437A"/>
    <w:rsid w:val="00475759"/>
    <w:rsid w:val="00475CC7"/>
    <w:rsid w:val="00480E42"/>
    <w:rsid w:val="0048228B"/>
    <w:rsid w:val="00484C5D"/>
    <w:rsid w:val="004853D3"/>
    <w:rsid w:val="0048543E"/>
    <w:rsid w:val="004868C1"/>
    <w:rsid w:val="0048750F"/>
    <w:rsid w:val="0049084F"/>
    <w:rsid w:val="00490FF6"/>
    <w:rsid w:val="004953B8"/>
    <w:rsid w:val="004958C1"/>
    <w:rsid w:val="004977F8"/>
    <w:rsid w:val="004A17E9"/>
    <w:rsid w:val="004A495F"/>
    <w:rsid w:val="004A7544"/>
    <w:rsid w:val="004B0ED8"/>
    <w:rsid w:val="004B1645"/>
    <w:rsid w:val="004B305A"/>
    <w:rsid w:val="004B31D6"/>
    <w:rsid w:val="004B43E4"/>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169"/>
    <w:rsid w:val="00502DD6"/>
    <w:rsid w:val="005034DC"/>
    <w:rsid w:val="00505BFA"/>
    <w:rsid w:val="00506435"/>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8DB"/>
    <w:rsid w:val="00530A2E"/>
    <w:rsid w:val="00530FBE"/>
    <w:rsid w:val="00532FDA"/>
    <w:rsid w:val="00533159"/>
    <w:rsid w:val="005339DB"/>
    <w:rsid w:val="00534C89"/>
    <w:rsid w:val="00535596"/>
    <w:rsid w:val="00536DAE"/>
    <w:rsid w:val="00540C45"/>
    <w:rsid w:val="00541559"/>
    <w:rsid w:val="00541573"/>
    <w:rsid w:val="0054348A"/>
    <w:rsid w:val="00543BF1"/>
    <w:rsid w:val="0054414B"/>
    <w:rsid w:val="005466BC"/>
    <w:rsid w:val="005468AF"/>
    <w:rsid w:val="00546B4A"/>
    <w:rsid w:val="0055334A"/>
    <w:rsid w:val="00554B1F"/>
    <w:rsid w:val="00556651"/>
    <w:rsid w:val="00562A6B"/>
    <w:rsid w:val="00562D16"/>
    <w:rsid w:val="00562E31"/>
    <w:rsid w:val="005631BA"/>
    <w:rsid w:val="00564A3C"/>
    <w:rsid w:val="005667BD"/>
    <w:rsid w:val="00571777"/>
    <w:rsid w:val="00574EC6"/>
    <w:rsid w:val="00575F92"/>
    <w:rsid w:val="00576BE8"/>
    <w:rsid w:val="00580F8C"/>
    <w:rsid w:val="00580FF5"/>
    <w:rsid w:val="0058205A"/>
    <w:rsid w:val="00582CBA"/>
    <w:rsid w:val="0058380B"/>
    <w:rsid w:val="0058519C"/>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4802"/>
    <w:rsid w:val="005B4F66"/>
    <w:rsid w:val="005B62FC"/>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5E5"/>
    <w:rsid w:val="005E17BF"/>
    <w:rsid w:val="005E2965"/>
    <w:rsid w:val="005E2DB6"/>
    <w:rsid w:val="005E2EB3"/>
    <w:rsid w:val="005E2FFC"/>
    <w:rsid w:val="005E366A"/>
    <w:rsid w:val="005E5B38"/>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0F00"/>
    <w:rsid w:val="006412DC"/>
    <w:rsid w:val="006418C7"/>
    <w:rsid w:val="00642BC6"/>
    <w:rsid w:val="00644790"/>
    <w:rsid w:val="0064539C"/>
    <w:rsid w:val="006462F0"/>
    <w:rsid w:val="006473B0"/>
    <w:rsid w:val="006478A5"/>
    <w:rsid w:val="006479EA"/>
    <w:rsid w:val="006501AF"/>
    <w:rsid w:val="00650DDE"/>
    <w:rsid w:val="00653BCF"/>
    <w:rsid w:val="0065505B"/>
    <w:rsid w:val="00655AFE"/>
    <w:rsid w:val="00655F5F"/>
    <w:rsid w:val="006570CF"/>
    <w:rsid w:val="00662C02"/>
    <w:rsid w:val="00662EC2"/>
    <w:rsid w:val="006652E6"/>
    <w:rsid w:val="00665D95"/>
    <w:rsid w:val="006670AC"/>
    <w:rsid w:val="00670317"/>
    <w:rsid w:val="00670370"/>
    <w:rsid w:val="0067101B"/>
    <w:rsid w:val="006710EA"/>
    <w:rsid w:val="00672307"/>
    <w:rsid w:val="0067313E"/>
    <w:rsid w:val="00677155"/>
    <w:rsid w:val="006808C6"/>
    <w:rsid w:val="00680932"/>
    <w:rsid w:val="00680EA7"/>
    <w:rsid w:val="00682668"/>
    <w:rsid w:val="006829A9"/>
    <w:rsid w:val="0068303E"/>
    <w:rsid w:val="00684D55"/>
    <w:rsid w:val="00685CE8"/>
    <w:rsid w:val="00692A68"/>
    <w:rsid w:val="00693BE3"/>
    <w:rsid w:val="0069403C"/>
    <w:rsid w:val="00695889"/>
    <w:rsid w:val="00695D85"/>
    <w:rsid w:val="006974F6"/>
    <w:rsid w:val="006A30A2"/>
    <w:rsid w:val="006A66AD"/>
    <w:rsid w:val="006A6D23"/>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480"/>
    <w:rsid w:val="007130A2"/>
    <w:rsid w:val="007132EA"/>
    <w:rsid w:val="00713AE1"/>
    <w:rsid w:val="00715463"/>
    <w:rsid w:val="0071766D"/>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73B8E"/>
    <w:rsid w:val="00773FB3"/>
    <w:rsid w:val="007763C1"/>
    <w:rsid w:val="007765F9"/>
    <w:rsid w:val="00776760"/>
    <w:rsid w:val="00777E30"/>
    <w:rsid w:val="00777E82"/>
    <w:rsid w:val="0078046C"/>
    <w:rsid w:val="00781359"/>
    <w:rsid w:val="007816A6"/>
    <w:rsid w:val="00782B47"/>
    <w:rsid w:val="007836B1"/>
    <w:rsid w:val="00783DCB"/>
    <w:rsid w:val="00786921"/>
    <w:rsid w:val="00793ECB"/>
    <w:rsid w:val="00796572"/>
    <w:rsid w:val="007A1EAA"/>
    <w:rsid w:val="007A45E4"/>
    <w:rsid w:val="007A4778"/>
    <w:rsid w:val="007A79FD"/>
    <w:rsid w:val="007A7C06"/>
    <w:rsid w:val="007B0B9D"/>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6D3A"/>
    <w:rsid w:val="007F7F6D"/>
    <w:rsid w:val="008004B4"/>
    <w:rsid w:val="00803193"/>
    <w:rsid w:val="00804290"/>
    <w:rsid w:val="00804BA6"/>
    <w:rsid w:val="00805BE8"/>
    <w:rsid w:val="00807DA7"/>
    <w:rsid w:val="0081143B"/>
    <w:rsid w:val="008124A6"/>
    <w:rsid w:val="008138A3"/>
    <w:rsid w:val="00816078"/>
    <w:rsid w:val="00816934"/>
    <w:rsid w:val="008177E3"/>
    <w:rsid w:val="00820833"/>
    <w:rsid w:val="00822B0A"/>
    <w:rsid w:val="0082366B"/>
    <w:rsid w:val="00823AA9"/>
    <w:rsid w:val="008249CA"/>
    <w:rsid w:val="008255B9"/>
    <w:rsid w:val="00825CD8"/>
    <w:rsid w:val="00827324"/>
    <w:rsid w:val="00831E02"/>
    <w:rsid w:val="008320A3"/>
    <w:rsid w:val="00833051"/>
    <w:rsid w:val="008355EA"/>
    <w:rsid w:val="00837458"/>
    <w:rsid w:val="00837AAE"/>
    <w:rsid w:val="008402B6"/>
    <w:rsid w:val="008429AD"/>
    <w:rsid w:val="008429DB"/>
    <w:rsid w:val="00846020"/>
    <w:rsid w:val="00850C75"/>
    <w:rsid w:val="00850E39"/>
    <w:rsid w:val="00852585"/>
    <w:rsid w:val="00852AB2"/>
    <w:rsid w:val="00852CD6"/>
    <w:rsid w:val="0085477A"/>
    <w:rsid w:val="00854BD0"/>
    <w:rsid w:val="00855107"/>
    <w:rsid w:val="00855173"/>
    <w:rsid w:val="008557D9"/>
    <w:rsid w:val="00855BF7"/>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E2B"/>
    <w:rsid w:val="008D4DD8"/>
    <w:rsid w:val="008D6657"/>
    <w:rsid w:val="008E06E0"/>
    <w:rsid w:val="008E1097"/>
    <w:rsid w:val="008E1F60"/>
    <w:rsid w:val="008E307E"/>
    <w:rsid w:val="008E422C"/>
    <w:rsid w:val="008E4811"/>
    <w:rsid w:val="008E62F9"/>
    <w:rsid w:val="008E6A16"/>
    <w:rsid w:val="008F2D1A"/>
    <w:rsid w:val="008F3074"/>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2658"/>
    <w:rsid w:val="00923AC9"/>
    <w:rsid w:val="00924514"/>
    <w:rsid w:val="00924DE8"/>
    <w:rsid w:val="0092534C"/>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DBF"/>
    <w:rsid w:val="009A222D"/>
    <w:rsid w:val="009A626B"/>
    <w:rsid w:val="009A6308"/>
    <w:rsid w:val="009A68E6"/>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727"/>
    <w:rsid w:val="009C2D60"/>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5A40"/>
    <w:rsid w:val="009E6D85"/>
    <w:rsid w:val="009E6F28"/>
    <w:rsid w:val="009F04CC"/>
    <w:rsid w:val="009F6F05"/>
    <w:rsid w:val="00A03062"/>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253A"/>
    <w:rsid w:val="00A93154"/>
    <w:rsid w:val="00A93276"/>
    <w:rsid w:val="00A9394F"/>
    <w:rsid w:val="00A93F9F"/>
    <w:rsid w:val="00A9420E"/>
    <w:rsid w:val="00A94458"/>
    <w:rsid w:val="00A97648"/>
    <w:rsid w:val="00AA0964"/>
    <w:rsid w:val="00AA1688"/>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2185"/>
    <w:rsid w:val="00AC27DB"/>
    <w:rsid w:val="00AC333C"/>
    <w:rsid w:val="00AC5E73"/>
    <w:rsid w:val="00AC63CA"/>
    <w:rsid w:val="00AC6D6B"/>
    <w:rsid w:val="00AC79FA"/>
    <w:rsid w:val="00AD03FD"/>
    <w:rsid w:val="00AD1EB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257D"/>
    <w:rsid w:val="00B2332A"/>
    <w:rsid w:val="00B234D3"/>
    <w:rsid w:val="00B234F1"/>
    <w:rsid w:val="00B2472D"/>
    <w:rsid w:val="00B24CA0"/>
    <w:rsid w:val="00B2549F"/>
    <w:rsid w:val="00B25984"/>
    <w:rsid w:val="00B26014"/>
    <w:rsid w:val="00B271DB"/>
    <w:rsid w:val="00B3098F"/>
    <w:rsid w:val="00B34011"/>
    <w:rsid w:val="00B365F3"/>
    <w:rsid w:val="00B37569"/>
    <w:rsid w:val="00B37847"/>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31AE"/>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74FD"/>
    <w:rsid w:val="00BB7764"/>
    <w:rsid w:val="00BC122B"/>
    <w:rsid w:val="00BC277C"/>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7EE0"/>
    <w:rsid w:val="00BF025B"/>
    <w:rsid w:val="00BF044C"/>
    <w:rsid w:val="00BF046F"/>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8FF"/>
    <w:rsid w:val="00C47F08"/>
    <w:rsid w:val="00C514A6"/>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B0305"/>
    <w:rsid w:val="00CB33C7"/>
    <w:rsid w:val="00CB4D00"/>
    <w:rsid w:val="00CB5198"/>
    <w:rsid w:val="00CB5E16"/>
    <w:rsid w:val="00CB6DA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829"/>
    <w:rsid w:val="00D44547"/>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FCF"/>
    <w:rsid w:val="00D709CE"/>
    <w:rsid w:val="00D71F73"/>
    <w:rsid w:val="00D728A5"/>
    <w:rsid w:val="00D72F1A"/>
    <w:rsid w:val="00D735F3"/>
    <w:rsid w:val="00D73A74"/>
    <w:rsid w:val="00D74E34"/>
    <w:rsid w:val="00D75169"/>
    <w:rsid w:val="00D80786"/>
    <w:rsid w:val="00D81546"/>
    <w:rsid w:val="00D81CAB"/>
    <w:rsid w:val="00D8576F"/>
    <w:rsid w:val="00D8677F"/>
    <w:rsid w:val="00D90DFC"/>
    <w:rsid w:val="00D9167E"/>
    <w:rsid w:val="00D923A9"/>
    <w:rsid w:val="00D9434B"/>
    <w:rsid w:val="00D97F0C"/>
    <w:rsid w:val="00DA318A"/>
    <w:rsid w:val="00DA39AB"/>
    <w:rsid w:val="00DA3A86"/>
    <w:rsid w:val="00DA4A03"/>
    <w:rsid w:val="00DB3718"/>
    <w:rsid w:val="00DB3933"/>
    <w:rsid w:val="00DC055F"/>
    <w:rsid w:val="00DC0F55"/>
    <w:rsid w:val="00DC1CAD"/>
    <w:rsid w:val="00DC2500"/>
    <w:rsid w:val="00DC25BD"/>
    <w:rsid w:val="00DC283C"/>
    <w:rsid w:val="00DC4F72"/>
    <w:rsid w:val="00DC5455"/>
    <w:rsid w:val="00DC6AE1"/>
    <w:rsid w:val="00DC6B06"/>
    <w:rsid w:val="00DC77DC"/>
    <w:rsid w:val="00DD0453"/>
    <w:rsid w:val="00DD0C2C"/>
    <w:rsid w:val="00DD19DE"/>
    <w:rsid w:val="00DD28BC"/>
    <w:rsid w:val="00DD3699"/>
    <w:rsid w:val="00DD36DE"/>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673"/>
    <w:rsid w:val="00E1713D"/>
    <w:rsid w:val="00E20A43"/>
    <w:rsid w:val="00E20E30"/>
    <w:rsid w:val="00E22985"/>
    <w:rsid w:val="00E23898"/>
    <w:rsid w:val="00E2758D"/>
    <w:rsid w:val="00E2770F"/>
    <w:rsid w:val="00E319F1"/>
    <w:rsid w:val="00E33CD2"/>
    <w:rsid w:val="00E3714C"/>
    <w:rsid w:val="00E40E90"/>
    <w:rsid w:val="00E43231"/>
    <w:rsid w:val="00E45C7E"/>
    <w:rsid w:val="00E47BF7"/>
    <w:rsid w:val="00E52782"/>
    <w:rsid w:val="00E531EB"/>
    <w:rsid w:val="00E54874"/>
    <w:rsid w:val="00E54B6F"/>
    <w:rsid w:val="00E55ACA"/>
    <w:rsid w:val="00E576A9"/>
    <w:rsid w:val="00E57A1B"/>
    <w:rsid w:val="00E57B74"/>
    <w:rsid w:val="00E62EAE"/>
    <w:rsid w:val="00E65BC6"/>
    <w:rsid w:val="00E661FF"/>
    <w:rsid w:val="00E67D73"/>
    <w:rsid w:val="00E71733"/>
    <w:rsid w:val="00E726EB"/>
    <w:rsid w:val="00E72CF1"/>
    <w:rsid w:val="00E72FE8"/>
    <w:rsid w:val="00E733C2"/>
    <w:rsid w:val="00E7374E"/>
    <w:rsid w:val="00E738A5"/>
    <w:rsid w:val="00E739B8"/>
    <w:rsid w:val="00E75242"/>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5416"/>
    <w:rsid w:val="00EC6353"/>
    <w:rsid w:val="00EC7386"/>
    <w:rsid w:val="00ED0ECF"/>
    <w:rsid w:val="00ED383A"/>
    <w:rsid w:val="00EE1080"/>
    <w:rsid w:val="00EE13D7"/>
    <w:rsid w:val="00EE13DB"/>
    <w:rsid w:val="00EE68C1"/>
    <w:rsid w:val="00EF099A"/>
    <w:rsid w:val="00EF1EC5"/>
    <w:rsid w:val="00EF201C"/>
    <w:rsid w:val="00EF46C3"/>
    <w:rsid w:val="00EF4C88"/>
    <w:rsid w:val="00EF55EB"/>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5FF"/>
    <w:rsid w:val="00F603C5"/>
    <w:rsid w:val="00F60B57"/>
    <w:rsid w:val="00F618EF"/>
    <w:rsid w:val="00F639EC"/>
    <w:rsid w:val="00F65582"/>
    <w:rsid w:val="00F65C14"/>
    <w:rsid w:val="00F66E75"/>
    <w:rsid w:val="00F709B7"/>
    <w:rsid w:val="00F70C92"/>
    <w:rsid w:val="00F70D8A"/>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8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6/Docs/R4-2300391.zip" TargetMode="External"/><Relationship Id="rId18" Type="http://schemas.openxmlformats.org/officeDocument/2006/relationships/hyperlink" Target="https://www.3gpp.org/ftp/TSG_RAN/WG4_Radio/TSGR4_106/Docs/R4-2301092.zip" TargetMode="External"/><Relationship Id="rId26" Type="http://schemas.openxmlformats.org/officeDocument/2006/relationships/hyperlink" Target="https://www.3gpp.org/ftp/TSG_RAN/WG4_Radio/TSGR4_106/Docs/R4-230180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2084.zip" TargetMode="External"/><Relationship Id="rId7" Type="http://schemas.openxmlformats.org/officeDocument/2006/relationships/styles" Target="styles.xml"/><Relationship Id="rId12" Type="http://schemas.openxmlformats.org/officeDocument/2006/relationships/hyperlink" Target="https://www.3gpp.org/ftp/TSG_RAN/WG4_Radio/TSGR4_106/Docs/R4-2300093.zip" TargetMode="External"/><Relationship Id="rId17" Type="http://schemas.openxmlformats.org/officeDocument/2006/relationships/hyperlink" Target="https://www.3gpp.org/ftp/TSG_RAN/WG4_Radio/TSGR4_106/Docs/R4-2302394.zip" TargetMode="External"/><Relationship Id="rId25" Type="http://schemas.openxmlformats.org/officeDocument/2006/relationships/hyperlink" Target="https://www.3gpp.org/ftp/TSG_RAN/WG4_Radio/TSGR4_106/Docs/R4-230078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2344.zip" TargetMode="External"/><Relationship Id="rId20" Type="http://schemas.openxmlformats.org/officeDocument/2006/relationships/hyperlink" Target="https://www.3gpp.org/ftp/TSG_RAN/WG4_Radio/TSGR4_106/Docs/R4-230198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6/Docs/R4-230039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Docs/R4-2301804.zip" TargetMode="External"/><Relationship Id="rId23" Type="http://schemas.openxmlformats.org/officeDocument/2006/relationships/hyperlink" Target="https://www.3gpp.org/ftp/TSG_RAN/WG4_Radio/TSGR4_106/Docs/R4-2300094.zip" TargetMode="External"/><Relationship Id="rId28" Type="http://schemas.openxmlformats.org/officeDocument/2006/relationships/hyperlink" Target="https://www.3gpp.org/ftp/TSG_RAN/WG4_Radio/TSGR4_106/Docs/R4-2302396.zip" TargetMode="External"/><Relationship Id="rId10" Type="http://schemas.openxmlformats.org/officeDocument/2006/relationships/footnotes" Target="footnotes.xml"/><Relationship Id="rId19" Type="http://schemas.openxmlformats.org/officeDocument/2006/relationships/hyperlink" Target="https://www.3gpp.org/ftp/TSG_RAN/WG4_Radio/TSGR4_106/Docs/R4-230180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6/Docs/R4-2300786.zip" TargetMode="External"/><Relationship Id="rId22" Type="http://schemas.openxmlformats.org/officeDocument/2006/relationships/hyperlink" Target="https://www.3gpp.org/ftp/TSG_RAN/WG4_Radio/TSGR4_106/Docs/R4-2302395.zip" TargetMode="External"/><Relationship Id="rId27" Type="http://schemas.openxmlformats.org/officeDocument/2006/relationships/hyperlink" Target="https://www.3gpp.org/ftp/TSG_RAN/WG4_Radio/TSGR4_106/Docs/R4-2302343.zip" TargetMode="Externa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9486</Words>
  <Characters>54075</Characters>
  <Application>Microsoft Office Word</Application>
  <DocSecurity>0</DocSecurity>
  <Lines>450</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cp:revision>
  <cp:lastPrinted>2019-04-25T01:09:00Z</cp:lastPrinted>
  <dcterms:created xsi:type="dcterms:W3CDTF">2023-02-24T01:47:00Z</dcterms:created>
  <dcterms:modified xsi:type="dcterms:W3CDTF">2023-02-24T01:51:00Z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